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FA1" w:rsidRDefault="00911FA1">
      <w:pPr>
        <w:jc w:val="center"/>
        <w:rPr>
          <w:rFonts w:ascii="Arial" w:eastAsia="隶书" w:hAnsi="Arial"/>
          <w:sz w:val="44"/>
        </w:rPr>
      </w:pPr>
      <w:r>
        <w:rPr>
          <w:rFonts w:ascii="Arial" w:eastAsia="隶书" w:hAnsi="Arial" w:hint="eastAsia"/>
          <w:spacing w:val="20"/>
          <w:sz w:val="44"/>
        </w:rPr>
        <w:t>嘉兴学院</w:t>
      </w:r>
      <w:r w:rsidR="000F72CB">
        <w:rPr>
          <w:rFonts w:ascii="Arial" w:eastAsia="隶书" w:hAnsi="Arial" w:hint="eastAsia"/>
          <w:spacing w:val="20"/>
          <w:sz w:val="44"/>
        </w:rPr>
        <w:t>继续</w:t>
      </w:r>
      <w:r>
        <w:rPr>
          <w:rFonts w:ascii="Arial" w:eastAsia="隶书" w:hAnsi="Arial" w:hint="eastAsia"/>
          <w:spacing w:val="20"/>
          <w:sz w:val="44"/>
        </w:rPr>
        <w:t>教育学</w:t>
      </w:r>
      <w:r>
        <w:rPr>
          <w:rFonts w:ascii="Arial" w:eastAsia="隶书" w:hAnsi="Arial" w:hint="eastAsia"/>
          <w:sz w:val="44"/>
        </w:rPr>
        <w:t>院</w:t>
      </w:r>
    </w:p>
    <w:p w:rsidR="00911FA1" w:rsidRDefault="00CE58F4">
      <w:pPr>
        <w:spacing w:line="480" w:lineRule="exact"/>
        <w:jc w:val="distribute"/>
        <w:rPr>
          <w:rFonts w:ascii="Arial" w:hAnsi="Arial"/>
          <w:b/>
          <w:sz w:val="36"/>
        </w:rPr>
      </w:pPr>
      <w:r>
        <w:fldChar w:fldCharType="begin"/>
      </w:r>
      <w:r>
        <w:instrText xml:space="preserve"> FILLIN "</w:instrText>
      </w:r>
      <w:r>
        <w:instrText>请输入专业的名称：</w:instrText>
      </w:r>
      <w:r>
        <w:instrText>" \d "XXXX</w:instrText>
      </w:r>
      <w:r>
        <w:instrText>专业</w:instrText>
      </w:r>
      <w:r>
        <w:instrText xml:space="preserve">" \* MERGEFORMAT </w:instrText>
      </w:r>
      <w:r>
        <w:fldChar w:fldCharType="separate"/>
      </w:r>
      <w:r w:rsidR="00DA79F5">
        <w:rPr>
          <w:rFonts w:ascii="Arial" w:hAnsi="Arial" w:hint="eastAsia"/>
          <w:b/>
          <w:spacing w:val="-30"/>
          <w:sz w:val="36"/>
        </w:rPr>
        <w:t>工程管理专业</w:t>
      </w:r>
      <w:r>
        <w:rPr>
          <w:rFonts w:ascii="Arial" w:hAnsi="Arial"/>
          <w:b/>
          <w:spacing w:val="-30"/>
          <w:sz w:val="36"/>
        </w:rPr>
        <w:fldChar w:fldCharType="end"/>
      </w:r>
      <w:r w:rsidR="00132B35">
        <w:rPr>
          <w:rFonts w:ascii="Arial" w:hAnsi="Arial" w:hint="eastAsia"/>
          <w:b/>
          <w:spacing w:val="-30"/>
          <w:sz w:val="36"/>
        </w:rPr>
        <w:t>（</w:t>
      </w:r>
      <w:r w:rsidR="00DA79F5">
        <w:rPr>
          <w:rFonts w:ascii="Arial" w:hAnsi="Arial" w:hint="eastAsia"/>
          <w:b/>
          <w:spacing w:val="-30"/>
          <w:sz w:val="36"/>
        </w:rPr>
        <w:t>专升本</w:t>
      </w:r>
      <w:r w:rsidR="00132B35">
        <w:rPr>
          <w:rFonts w:ascii="Arial" w:hAnsi="Arial" w:hint="eastAsia"/>
          <w:b/>
          <w:spacing w:val="-30"/>
          <w:sz w:val="36"/>
        </w:rPr>
        <w:t>）函授班</w:t>
      </w:r>
      <w:r w:rsidR="006E1542">
        <w:rPr>
          <w:rFonts w:ascii="Arial" w:hAnsi="Arial" w:hint="eastAsia"/>
          <w:b/>
          <w:spacing w:val="-30"/>
          <w:sz w:val="36"/>
        </w:rPr>
        <w:t>202</w:t>
      </w:r>
      <w:r w:rsidR="000F72CB">
        <w:rPr>
          <w:rFonts w:ascii="Arial" w:hAnsi="Arial" w:hint="eastAsia"/>
          <w:b/>
          <w:spacing w:val="-30"/>
          <w:sz w:val="36"/>
        </w:rPr>
        <w:t>2</w:t>
      </w:r>
      <w:bookmarkStart w:id="0" w:name="_GoBack"/>
      <w:bookmarkEnd w:id="0"/>
      <w:r w:rsidR="00132B35">
        <w:rPr>
          <w:rFonts w:ascii="Arial" w:hAnsi="Arial" w:hint="eastAsia"/>
          <w:b/>
          <w:spacing w:val="-30"/>
          <w:sz w:val="36"/>
        </w:rPr>
        <w:t>学</w:t>
      </w:r>
      <w:r w:rsidR="004519BD">
        <w:rPr>
          <w:rFonts w:ascii="Arial" w:hAnsi="Arial" w:hint="eastAsia"/>
          <w:b/>
          <w:spacing w:val="-30"/>
          <w:sz w:val="36"/>
        </w:rPr>
        <w:t>年</w:t>
      </w:r>
      <w:r w:rsidR="00132B35">
        <w:rPr>
          <w:rFonts w:ascii="Arial" w:hAnsi="Arial" w:hint="eastAsia"/>
          <w:b/>
          <w:spacing w:val="-30"/>
          <w:sz w:val="36"/>
        </w:rPr>
        <w:t>第</w:t>
      </w:r>
      <w:r w:rsidR="006E1542">
        <w:rPr>
          <w:rFonts w:ascii="Arial" w:hAnsi="Arial" w:hint="eastAsia"/>
          <w:b/>
          <w:spacing w:val="-30"/>
          <w:sz w:val="36"/>
        </w:rPr>
        <w:t>1</w:t>
      </w:r>
      <w:r w:rsidR="00132B35">
        <w:rPr>
          <w:rFonts w:ascii="Arial" w:hAnsi="Arial" w:hint="eastAsia"/>
          <w:b/>
          <w:spacing w:val="-30"/>
          <w:sz w:val="36"/>
        </w:rPr>
        <w:t>学</w:t>
      </w:r>
      <w:r w:rsidR="00911FA1">
        <w:rPr>
          <w:rFonts w:ascii="Arial" w:hAnsi="Arial" w:hint="eastAsia"/>
          <w:b/>
          <w:sz w:val="36"/>
        </w:rPr>
        <w:t>期</w:t>
      </w:r>
    </w:p>
    <w:p w:rsidR="00911FA1" w:rsidRDefault="00911FA1">
      <w:pPr>
        <w:spacing w:line="400" w:lineRule="exact"/>
        <w:jc w:val="center"/>
        <w:rPr>
          <w:rFonts w:ascii="Arial" w:hAnsi="Arial"/>
          <w:b/>
          <w:noProof/>
        </w:rPr>
      </w:pPr>
      <w:r>
        <w:rPr>
          <w:rFonts w:ascii="Arial" w:hAnsi="Arial" w:hint="eastAsia"/>
          <w:b/>
          <w:sz w:val="32"/>
        </w:rPr>
        <w:t>《</w:t>
      </w:r>
      <w:bookmarkStart w:id="1" w:name="课程名称"/>
      <w:r w:rsidR="002F51BF">
        <w:rPr>
          <w:rFonts w:ascii="Courier New" w:hAnsi="Courier New"/>
          <w:b/>
          <w:sz w:val="32"/>
        </w:rPr>
        <w:fldChar w:fldCharType="begin"/>
      </w:r>
      <w:r>
        <w:rPr>
          <w:rFonts w:ascii="Courier New" w:hAnsi="Courier New"/>
          <w:b/>
          <w:sz w:val="32"/>
        </w:rPr>
        <w:instrText xml:space="preserve"> FILLIN "</w:instrText>
      </w:r>
      <w:r>
        <w:rPr>
          <w:rFonts w:ascii="Courier New" w:hAnsi="Courier New" w:hint="eastAsia"/>
          <w:b/>
          <w:sz w:val="32"/>
        </w:rPr>
        <w:instrText>请输入课程的名称：</w:instrText>
      </w:r>
      <w:r>
        <w:rPr>
          <w:rFonts w:ascii="Courier New" w:hAnsi="Courier New"/>
          <w:b/>
          <w:sz w:val="32"/>
        </w:rPr>
        <w:instrText xml:space="preserve">" \d "XXXX" \* MERGEFORMAT </w:instrText>
      </w:r>
      <w:r w:rsidR="002F51BF">
        <w:rPr>
          <w:rFonts w:ascii="Courier New" w:hAnsi="Courier New"/>
          <w:b/>
          <w:sz w:val="32"/>
        </w:rPr>
        <w:fldChar w:fldCharType="separate"/>
      </w:r>
      <w:r w:rsidR="00DA79F5">
        <w:rPr>
          <w:rFonts w:ascii="Courier New" w:hAnsi="Courier New" w:hint="eastAsia"/>
          <w:b/>
          <w:sz w:val="32"/>
        </w:rPr>
        <w:t>工程监理与建设法规</w:t>
      </w:r>
      <w:r w:rsidR="002F51BF">
        <w:rPr>
          <w:rFonts w:ascii="Courier New" w:hAnsi="Courier New"/>
          <w:b/>
          <w:sz w:val="32"/>
        </w:rPr>
        <w:fldChar w:fldCharType="end"/>
      </w:r>
      <w:bookmarkEnd w:id="1"/>
      <w:r>
        <w:rPr>
          <w:rFonts w:ascii="Arial" w:hAnsi="Arial" w:hint="eastAsia"/>
          <w:b/>
          <w:sz w:val="32"/>
        </w:rPr>
        <w:t>》试题</w:t>
      </w:r>
    </w:p>
    <w:p w:rsidR="001F7B6F" w:rsidRPr="006208CE" w:rsidRDefault="006208CE" w:rsidP="00EF3805">
      <w:pPr>
        <w:spacing w:line="360" w:lineRule="exact"/>
        <w:ind w:firstLineChars="539" w:firstLine="1212"/>
        <w:rPr>
          <w:rFonts w:ascii="楷体_GB2312" w:eastAsia="楷体_GB2312"/>
          <w:sz w:val="24"/>
        </w:rPr>
      </w:pPr>
      <w:r>
        <w:rPr>
          <w:rFonts w:ascii="楷体_GB2312" w:eastAsia="楷体_GB2312" w:hint="eastAsia"/>
          <w:sz w:val="24"/>
        </w:rPr>
        <w:t>年级：</w:t>
      </w:r>
      <w:r w:rsidR="000F72CB">
        <w:rPr>
          <w:rFonts w:ascii="楷体_GB2312" w:eastAsia="楷体_GB2312" w:hint="eastAsia"/>
          <w:sz w:val="24"/>
        </w:rPr>
        <w:t>2021</w:t>
      </w:r>
      <w:r>
        <w:rPr>
          <w:rFonts w:ascii="楷体_GB2312" w:eastAsia="楷体_GB2312" w:hint="eastAsia"/>
          <w:sz w:val="24"/>
        </w:rPr>
        <w:t xml:space="preserve">级     </w:t>
      </w:r>
      <w:r w:rsidR="00911FA1">
        <w:rPr>
          <w:rFonts w:ascii="楷体_GB2312" w:eastAsia="楷体_GB2312" w:hint="eastAsia"/>
          <w:sz w:val="24"/>
        </w:rPr>
        <w:t>考试形式：</w:t>
      </w:r>
      <w:r>
        <w:rPr>
          <w:rFonts w:hint="eastAsia"/>
        </w:rPr>
        <w:t>案例分析</w:t>
      </w:r>
      <w:r w:rsidR="00911FA1">
        <w:rPr>
          <w:rFonts w:ascii="楷体_GB2312" w:eastAsia="楷体_GB2312" w:hint="eastAsia"/>
          <w:sz w:val="24"/>
        </w:rPr>
        <w:t xml:space="preserve">   </w:t>
      </w:r>
      <w:r w:rsidR="00EF3805">
        <w:rPr>
          <w:rFonts w:ascii="楷体_GB2312" w:eastAsia="楷体_GB2312" w:hint="eastAsia"/>
          <w:sz w:val="24"/>
        </w:rPr>
        <w:t xml:space="preserve">姓名：        </w:t>
      </w:r>
    </w:p>
    <w:p w:rsidR="00EF3805" w:rsidRDefault="00EF3805" w:rsidP="000356EE">
      <w:pPr>
        <w:numPr>
          <w:ilvl w:val="0"/>
          <w:numId w:val="9"/>
        </w:numPr>
        <w:adjustRightInd w:val="0"/>
        <w:snapToGrid w:val="0"/>
        <w:rPr>
          <w:rFonts w:ascii="宋体" w:hAnsi="宋体" w:hint="eastAsia"/>
          <w:b/>
          <w:snapToGrid w:val="0"/>
          <w:sz w:val="24"/>
          <w:szCs w:val="24"/>
          <w:bdr w:val="single" w:sz="4" w:space="0" w:color="auto"/>
        </w:rPr>
      </w:pPr>
      <w:r w:rsidRPr="00EF3805">
        <w:rPr>
          <w:rFonts w:ascii="宋体" w:hAnsi="宋体" w:hint="eastAsia"/>
          <w:b/>
          <w:snapToGrid w:val="0"/>
          <w:sz w:val="24"/>
          <w:szCs w:val="24"/>
          <w:bdr w:val="single" w:sz="4" w:space="0" w:color="auto"/>
        </w:rPr>
        <w:t>请直接在试题“答”字后面编辑作答！</w:t>
      </w:r>
      <w:r>
        <w:rPr>
          <w:rFonts w:ascii="宋体" w:hAnsi="宋体" w:hint="eastAsia"/>
          <w:b/>
          <w:snapToGrid w:val="0"/>
          <w:sz w:val="24"/>
          <w:szCs w:val="24"/>
          <w:bdr w:val="single" w:sz="4" w:space="0" w:color="auto"/>
        </w:rPr>
        <w:t>（共三个案例）</w:t>
      </w:r>
      <w:r w:rsidRPr="00EF3805">
        <w:rPr>
          <w:rFonts w:ascii="宋体" w:hAnsi="宋体" w:hint="eastAsia"/>
          <w:b/>
          <w:snapToGrid w:val="0"/>
          <w:sz w:val="24"/>
          <w:szCs w:val="24"/>
          <w:bdr w:val="single" w:sz="4" w:space="0" w:color="auto"/>
        </w:rPr>
        <w:t>务必排版整齐，否则影响卷面分！</w:t>
      </w:r>
    </w:p>
    <w:p w:rsidR="000F72CB" w:rsidRPr="00EF3805" w:rsidRDefault="000F72CB" w:rsidP="000F72CB">
      <w:pPr>
        <w:adjustRightInd w:val="0"/>
        <w:snapToGrid w:val="0"/>
        <w:rPr>
          <w:rFonts w:ascii="宋体" w:hAnsi="宋体"/>
          <w:b/>
          <w:snapToGrid w:val="0"/>
          <w:sz w:val="24"/>
          <w:szCs w:val="24"/>
          <w:bdr w:val="single" w:sz="4" w:space="0" w:color="auto"/>
        </w:rPr>
      </w:pPr>
      <w:r w:rsidRPr="000F72CB">
        <w:rPr>
          <w:rFonts w:ascii="宋体" w:hAnsi="宋体" w:hint="eastAsia"/>
          <w:b/>
          <w:snapToGrid w:val="0"/>
          <w:sz w:val="24"/>
          <w:szCs w:val="24"/>
          <w:bdr w:val="single" w:sz="4" w:space="0" w:color="auto"/>
        </w:rPr>
        <w:t>★请勿网络复制粘贴，否则会影响分数！</w:t>
      </w:r>
    </w:p>
    <w:p w:rsidR="00527A06" w:rsidRPr="00EF3805" w:rsidRDefault="00527A06" w:rsidP="00EF3805">
      <w:pPr>
        <w:pStyle w:val="ab"/>
        <w:spacing w:line="360" w:lineRule="auto"/>
        <w:rPr>
          <w:rFonts w:asciiTheme="minorEastAsia" w:eastAsiaTheme="minorEastAsia" w:hAnsiTheme="minorEastAsia" w:cs="宋体"/>
          <w:b/>
          <w:bCs/>
          <w:kern w:val="0"/>
        </w:rPr>
      </w:pPr>
      <w:r w:rsidRPr="00EF3805">
        <w:rPr>
          <w:rFonts w:asciiTheme="minorEastAsia" w:eastAsiaTheme="minorEastAsia" w:hAnsiTheme="minorEastAsia" w:cs="宋体" w:hint="eastAsia"/>
          <w:b/>
          <w:bCs/>
          <w:kern w:val="0"/>
        </w:rPr>
        <w:t>案例</w:t>
      </w:r>
      <w:proofErr w:type="gramStart"/>
      <w:r w:rsidR="006210F7" w:rsidRPr="00EF3805">
        <w:rPr>
          <w:rFonts w:asciiTheme="minorEastAsia" w:eastAsiaTheme="minorEastAsia" w:hAnsiTheme="minorEastAsia" w:cs="宋体" w:hint="eastAsia"/>
          <w:b/>
          <w:bCs/>
          <w:kern w:val="0"/>
        </w:rPr>
        <w:t>一</w:t>
      </w:r>
      <w:proofErr w:type="gramEnd"/>
      <w:r w:rsidR="006210F7" w:rsidRPr="00EF3805">
        <w:rPr>
          <w:rFonts w:asciiTheme="minorEastAsia" w:eastAsiaTheme="minorEastAsia" w:hAnsiTheme="minorEastAsia" w:cs="宋体" w:hint="eastAsia"/>
          <w:b/>
          <w:bCs/>
          <w:kern w:val="0"/>
        </w:rPr>
        <w:t>（30分）</w:t>
      </w:r>
    </w:p>
    <w:p w:rsidR="00527A06" w:rsidRPr="00DA51AF" w:rsidRDefault="00527A06" w:rsidP="00DA51AF">
      <w:pPr>
        <w:pStyle w:val="ab"/>
        <w:spacing w:line="360" w:lineRule="auto"/>
        <w:rPr>
          <w:rFonts w:asciiTheme="minorEastAsia" w:eastAsiaTheme="minorEastAsia" w:hAnsiTheme="minorEastAsia" w:cs="宋体"/>
          <w:kern w:val="0"/>
        </w:rPr>
      </w:pPr>
      <w:r w:rsidRPr="00DA51AF">
        <w:rPr>
          <w:rFonts w:asciiTheme="minorEastAsia" w:eastAsiaTheme="minorEastAsia" w:hAnsiTheme="minorEastAsia" w:cs="宋体" w:hint="eastAsia"/>
          <w:bCs/>
          <w:kern w:val="0"/>
        </w:rPr>
        <w:t>某承包商承包的</w:t>
      </w:r>
      <w:r w:rsidRPr="00DA51AF">
        <w:rPr>
          <w:rFonts w:asciiTheme="minorEastAsia" w:eastAsiaTheme="minorEastAsia" w:hAnsiTheme="minorEastAsia" w:cs="宋体"/>
          <w:bCs/>
          <w:kern w:val="0"/>
        </w:rPr>
        <w:t>B</w:t>
      </w:r>
      <w:r w:rsidRPr="00DA51AF">
        <w:rPr>
          <w:rFonts w:asciiTheme="minorEastAsia" w:eastAsiaTheme="minorEastAsia" w:hAnsiTheme="minorEastAsia" w:cs="宋体" w:hint="eastAsia"/>
          <w:bCs/>
          <w:kern w:val="0"/>
        </w:rPr>
        <w:t>办公楼工程施工，20</w:t>
      </w:r>
      <w:r w:rsidR="007A41E4">
        <w:rPr>
          <w:rFonts w:asciiTheme="minorEastAsia" w:eastAsiaTheme="minorEastAsia" w:hAnsiTheme="minorEastAsia" w:cs="宋体" w:hint="eastAsia"/>
          <w:bCs/>
          <w:kern w:val="0"/>
        </w:rPr>
        <w:t>18</w:t>
      </w:r>
      <w:r w:rsidRPr="00DA51AF">
        <w:rPr>
          <w:rFonts w:asciiTheme="minorEastAsia" w:eastAsiaTheme="minorEastAsia" w:hAnsiTheme="minorEastAsia" w:cs="宋体" w:hint="eastAsia"/>
          <w:bCs/>
          <w:kern w:val="0"/>
        </w:rPr>
        <w:t>年12月工程进行过程当中，出现如下事件：</w:t>
      </w:r>
    </w:p>
    <w:p w:rsidR="00527A06" w:rsidRPr="00DA51AF" w:rsidRDefault="00527A06" w:rsidP="00DA51AF">
      <w:pPr>
        <w:pStyle w:val="ab"/>
        <w:spacing w:line="360" w:lineRule="auto"/>
        <w:rPr>
          <w:rFonts w:asciiTheme="minorEastAsia" w:eastAsiaTheme="minorEastAsia" w:hAnsiTheme="minorEastAsia" w:cs="宋体"/>
          <w:kern w:val="0"/>
        </w:rPr>
      </w:pPr>
      <w:r w:rsidRPr="00DA51AF">
        <w:rPr>
          <w:rFonts w:asciiTheme="minorEastAsia" w:eastAsiaTheme="minorEastAsia" w:hAnsiTheme="minorEastAsia" w:cs="宋体"/>
          <w:bCs/>
          <w:kern w:val="0"/>
        </w:rPr>
        <w:t>1、土方开挖时遇到了工程地质勘探没有探明的孤石，排除孤石虽未影响工程进度但是增加了施工成本1000元（有现场监理工程师签证）。</w:t>
      </w:r>
    </w:p>
    <w:p w:rsidR="00527A06" w:rsidRPr="00DA51AF" w:rsidRDefault="00527A06" w:rsidP="00DA51AF">
      <w:pPr>
        <w:pStyle w:val="ab"/>
        <w:spacing w:line="360" w:lineRule="auto"/>
        <w:rPr>
          <w:rFonts w:asciiTheme="minorEastAsia" w:eastAsiaTheme="minorEastAsia" w:hAnsiTheme="minorEastAsia" w:cs="宋体"/>
          <w:kern w:val="0"/>
        </w:rPr>
      </w:pPr>
      <w:r w:rsidRPr="00DA51AF">
        <w:rPr>
          <w:rFonts w:asciiTheme="minorEastAsia" w:eastAsiaTheme="minorEastAsia" w:hAnsiTheme="minorEastAsia" w:cs="宋体"/>
          <w:bCs/>
          <w:kern w:val="0"/>
        </w:rPr>
        <w:t>2、因机械</w:t>
      </w:r>
      <w:proofErr w:type="gramStart"/>
      <w:r w:rsidRPr="00DA51AF">
        <w:rPr>
          <w:rFonts w:asciiTheme="minorEastAsia" w:eastAsiaTheme="minorEastAsia" w:hAnsiTheme="minorEastAsia" w:cs="宋体"/>
          <w:bCs/>
          <w:kern w:val="0"/>
        </w:rPr>
        <w:t>挖土放坡</w:t>
      </w:r>
      <w:proofErr w:type="gramEnd"/>
      <w:r w:rsidRPr="00DA51AF">
        <w:rPr>
          <w:rFonts w:asciiTheme="minorEastAsia" w:eastAsiaTheme="minorEastAsia" w:hAnsiTheme="minorEastAsia" w:cs="宋体"/>
          <w:bCs/>
          <w:kern w:val="0"/>
        </w:rPr>
        <w:t>原因，机械多挖、运土方50m</w:t>
      </w:r>
      <w:r w:rsidRPr="00DA51AF">
        <w:rPr>
          <w:rFonts w:asciiTheme="minorEastAsia" w:eastAsiaTheme="minorEastAsia" w:hAnsiTheme="minorEastAsia" w:cs="宋体"/>
          <w:bCs/>
          <w:kern w:val="0"/>
          <w:vertAlign w:val="superscript"/>
        </w:rPr>
        <w:t>3</w:t>
      </w:r>
      <w:r w:rsidRPr="00DA51AF">
        <w:rPr>
          <w:rFonts w:asciiTheme="minorEastAsia" w:eastAsiaTheme="minorEastAsia" w:hAnsiTheme="minorEastAsia" w:cs="宋体" w:hint="eastAsia"/>
          <w:bCs/>
          <w:kern w:val="0"/>
        </w:rPr>
        <w:t>，直接费合计887.25元。</w:t>
      </w:r>
    </w:p>
    <w:p w:rsidR="00527A06" w:rsidRPr="00DA51AF" w:rsidRDefault="00527A06" w:rsidP="00DA51AF">
      <w:pPr>
        <w:pStyle w:val="ab"/>
        <w:spacing w:line="360" w:lineRule="auto"/>
        <w:rPr>
          <w:rFonts w:asciiTheme="minorEastAsia" w:eastAsiaTheme="minorEastAsia" w:hAnsiTheme="minorEastAsia" w:cs="宋体"/>
          <w:kern w:val="0"/>
        </w:rPr>
      </w:pPr>
      <w:r w:rsidRPr="00DA51AF">
        <w:rPr>
          <w:rFonts w:asciiTheme="minorEastAsia" w:eastAsiaTheme="minorEastAsia" w:hAnsiTheme="minorEastAsia" w:cs="宋体"/>
          <w:bCs/>
          <w:kern w:val="0"/>
        </w:rPr>
        <w:t>3、因设计单位修改设计，经监理单位同意，增加人工挖、运土方工程量100m</w:t>
      </w:r>
      <w:r w:rsidRPr="00DA51AF">
        <w:rPr>
          <w:rFonts w:asciiTheme="minorEastAsia" w:eastAsiaTheme="minorEastAsia" w:hAnsiTheme="minorEastAsia" w:cs="宋体"/>
          <w:bCs/>
          <w:kern w:val="0"/>
          <w:vertAlign w:val="superscript"/>
        </w:rPr>
        <w:t>3</w:t>
      </w:r>
      <w:r w:rsidRPr="00DA51AF">
        <w:rPr>
          <w:rFonts w:asciiTheme="minorEastAsia" w:eastAsiaTheme="minorEastAsia" w:hAnsiTheme="minorEastAsia" w:cs="宋体" w:hint="eastAsia"/>
          <w:bCs/>
          <w:kern w:val="0"/>
        </w:rPr>
        <w:t>，全部费用合计1140元。</w:t>
      </w:r>
    </w:p>
    <w:p w:rsidR="00527A06" w:rsidRPr="00DA51AF" w:rsidRDefault="00527A06" w:rsidP="00DA51AF">
      <w:pPr>
        <w:pStyle w:val="ab"/>
        <w:spacing w:line="360" w:lineRule="auto"/>
        <w:rPr>
          <w:rFonts w:asciiTheme="minorEastAsia" w:eastAsiaTheme="minorEastAsia" w:hAnsiTheme="minorEastAsia" w:cs="宋体"/>
          <w:kern w:val="0"/>
        </w:rPr>
      </w:pPr>
      <w:r w:rsidRPr="00DA51AF">
        <w:rPr>
          <w:rFonts w:asciiTheme="minorEastAsia" w:eastAsiaTheme="minorEastAsia" w:hAnsiTheme="minorEastAsia" w:cs="宋体"/>
          <w:bCs/>
          <w:kern w:val="0"/>
        </w:rPr>
        <w:t>4、承包商将计划安排在下个月完成的200m</w:t>
      </w:r>
      <w:r w:rsidRPr="00DA51AF">
        <w:rPr>
          <w:rFonts w:asciiTheme="minorEastAsia" w:eastAsiaTheme="minorEastAsia" w:hAnsiTheme="minorEastAsia" w:cs="宋体"/>
          <w:bCs/>
          <w:kern w:val="0"/>
          <w:vertAlign w:val="superscript"/>
        </w:rPr>
        <w:t>3</w:t>
      </w:r>
      <w:r w:rsidRPr="00DA51AF">
        <w:rPr>
          <w:rFonts w:asciiTheme="minorEastAsia" w:eastAsiaTheme="minorEastAsia" w:hAnsiTheme="minorEastAsia" w:cs="宋体" w:hint="eastAsia"/>
          <w:bCs/>
          <w:kern w:val="0"/>
        </w:rPr>
        <w:t>同类机械挖运土方工作提前在本月完成，直接费合计3549元。</w:t>
      </w:r>
    </w:p>
    <w:p w:rsidR="00527A06" w:rsidRPr="00DA51AF" w:rsidRDefault="00527A06" w:rsidP="00DA51AF">
      <w:pPr>
        <w:pStyle w:val="ab"/>
        <w:spacing w:line="360" w:lineRule="auto"/>
        <w:rPr>
          <w:rFonts w:asciiTheme="minorEastAsia" w:eastAsiaTheme="minorEastAsia" w:hAnsiTheme="minorEastAsia" w:cs="宋体"/>
          <w:kern w:val="0"/>
        </w:rPr>
      </w:pPr>
      <w:r w:rsidRPr="00DA51AF">
        <w:rPr>
          <w:rFonts w:asciiTheme="minorEastAsia" w:eastAsiaTheme="minorEastAsia" w:hAnsiTheme="minorEastAsia" w:cs="宋体" w:hint="eastAsia"/>
          <w:bCs/>
          <w:kern w:val="0"/>
        </w:rPr>
        <w:t>承包商按合同约定时间向监理单位报送的工程款支付申请表中申报款为102045元 ，经监理工程师工程计量、审核后批准本月工程进度款98408 元。</w:t>
      </w:r>
    </w:p>
    <w:p w:rsidR="00527A06" w:rsidRPr="006208CE" w:rsidRDefault="00527A06" w:rsidP="00DA51AF">
      <w:pPr>
        <w:pStyle w:val="ab"/>
        <w:spacing w:line="360" w:lineRule="auto"/>
        <w:rPr>
          <w:rFonts w:asciiTheme="minorEastAsia" w:eastAsiaTheme="minorEastAsia" w:hAnsiTheme="minorEastAsia" w:cs="宋体"/>
          <w:b/>
          <w:kern w:val="0"/>
        </w:rPr>
      </w:pPr>
      <w:r w:rsidRPr="006208CE">
        <w:rPr>
          <w:rFonts w:asciiTheme="minorEastAsia" w:eastAsiaTheme="minorEastAsia" w:hAnsiTheme="minorEastAsia" w:cs="宋体" w:hint="eastAsia"/>
          <w:b/>
          <w:bCs/>
          <w:kern w:val="0"/>
        </w:rPr>
        <w:t>【问题1】承包商对以上事件可否要求业主支付费用？为什么？监理工程师应批准承包商多少费用？</w:t>
      </w:r>
    </w:p>
    <w:p w:rsidR="00527A06" w:rsidRPr="006208CE" w:rsidRDefault="00527A06" w:rsidP="00DA51AF">
      <w:pPr>
        <w:pStyle w:val="ab"/>
        <w:spacing w:line="360" w:lineRule="auto"/>
        <w:rPr>
          <w:rFonts w:asciiTheme="minorEastAsia" w:eastAsiaTheme="minorEastAsia" w:hAnsiTheme="minorEastAsia" w:cs="宋体"/>
          <w:b/>
          <w:kern w:val="0"/>
        </w:rPr>
      </w:pPr>
      <w:r w:rsidRPr="006208CE">
        <w:rPr>
          <w:rFonts w:asciiTheme="minorEastAsia" w:eastAsiaTheme="minorEastAsia" w:hAnsiTheme="minorEastAsia" w:cs="宋体" w:hint="eastAsia"/>
          <w:b/>
          <w:bCs/>
          <w:kern w:val="0"/>
        </w:rPr>
        <w:t>【问题2】简述监理工程师计量承包商申报的已完工程量的程序。</w:t>
      </w:r>
    </w:p>
    <w:p w:rsidR="00527A06" w:rsidRPr="006208CE" w:rsidRDefault="00527A06" w:rsidP="00DA51AF">
      <w:pPr>
        <w:pStyle w:val="ab"/>
        <w:spacing w:line="360" w:lineRule="auto"/>
        <w:rPr>
          <w:rFonts w:asciiTheme="minorEastAsia" w:eastAsiaTheme="minorEastAsia" w:hAnsiTheme="minorEastAsia" w:cs="宋体"/>
          <w:b/>
          <w:bCs/>
          <w:kern w:val="0"/>
        </w:rPr>
      </w:pPr>
      <w:r w:rsidRPr="006208CE">
        <w:rPr>
          <w:rFonts w:asciiTheme="minorEastAsia" w:eastAsiaTheme="minorEastAsia" w:hAnsiTheme="minorEastAsia" w:cs="宋体" w:hint="eastAsia"/>
          <w:b/>
          <w:bCs/>
          <w:kern w:val="0"/>
        </w:rPr>
        <w:t>【问题3】在以上价款支付工作中，承包商和监理单位分别使用哪些基本表式？</w:t>
      </w:r>
    </w:p>
    <w:p w:rsidR="00C06435" w:rsidRDefault="00EF3805" w:rsidP="00DA51AF">
      <w:pPr>
        <w:pStyle w:val="ab"/>
        <w:spacing w:line="360" w:lineRule="auto"/>
        <w:rPr>
          <w:rFonts w:asciiTheme="minorEastAsia" w:eastAsiaTheme="minorEastAsia" w:hAnsiTheme="minorEastAsia" w:cs="宋体"/>
          <w:bCs/>
          <w:kern w:val="0"/>
        </w:rPr>
      </w:pPr>
      <w:r w:rsidRPr="00EF3805">
        <w:rPr>
          <w:rFonts w:asciiTheme="minorEastAsia" w:eastAsiaTheme="minorEastAsia" w:hAnsiTheme="minorEastAsia" w:cs="宋体" w:hint="eastAsia"/>
          <w:b/>
          <w:bCs/>
          <w:color w:val="FF0000"/>
          <w:kern w:val="0"/>
        </w:rPr>
        <w:t>答</w:t>
      </w:r>
      <w:r>
        <w:rPr>
          <w:rFonts w:asciiTheme="minorEastAsia" w:eastAsiaTheme="minorEastAsia" w:hAnsiTheme="minorEastAsia" w:cs="宋体" w:hint="eastAsia"/>
          <w:bCs/>
          <w:kern w:val="0"/>
        </w:rPr>
        <w:t>：</w:t>
      </w: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C06435">
      <w:pPr>
        <w:pStyle w:val="ab"/>
        <w:rPr>
          <w:rFonts w:eastAsia="黑体" w:hAnsi="宋体" w:cs="宋体"/>
          <w:kern w:val="0"/>
          <w:sz w:val="24"/>
          <w:szCs w:val="24"/>
        </w:rPr>
      </w:pPr>
    </w:p>
    <w:p w:rsidR="00EF3805" w:rsidRDefault="00EF3805" w:rsidP="00C06435">
      <w:pPr>
        <w:pStyle w:val="ab"/>
        <w:rPr>
          <w:rFonts w:eastAsia="黑体" w:hAnsi="宋体" w:cs="宋体"/>
          <w:kern w:val="0"/>
          <w:sz w:val="24"/>
          <w:szCs w:val="24"/>
        </w:rPr>
      </w:pPr>
    </w:p>
    <w:p w:rsidR="00EF3805" w:rsidRDefault="00EF3805" w:rsidP="00C06435">
      <w:pPr>
        <w:pStyle w:val="ab"/>
        <w:rPr>
          <w:rFonts w:eastAsia="黑体" w:hAnsi="宋体" w:cs="宋体"/>
          <w:kern w:val="0"/>
          <w:sz w:val="24"/>
          <w:szCs w:val="24"/>
        </w:rPr>
      </w:pPr>
    </w:p>
    <w:p w:rsidR="00EF3805" w:rsidRDefault="00EF3805" w:rsidP="00C06435">
      <w:pPr>
        <w:pStyle w:val="ab"/>
        <w:rPr>
          <w:rFonts w:eastAsia="黑体" w:hAnsi="宋体" w:cs="宋体"/>
          <w:kern w:val="0"/>
          <w:sz w:val="24"/>
          <w:szCs w:val="24"/>
        </w:rPr>
      </w:pPr>
    </w:p>
    <w:p w:rsidR="00EF3805" w:rsidRDefault="00EF3805" w:rsidP="00C06435">
      <w:pPr>
        <w:pStyle w:val="ab"/>
        <w:rPr>
          <w:rFonts w:eastAsia="黑体" w:hAnsi="宋体" w:cs="宋体"/>
          <w:kern w:val="0"/>
          <w:sz w:val="24"/>
          <w:szCs w:val="24"/>
        </w:rPr>
      </w:pPr>
    </w:p>
    <w:p w:rsidR="00EF3805" w:rsidRDefault="00EF3805" w:rsidP="00C06435">
      <w:pPr>
        <w:pStyle w:val="ab"/>
        <w:rPr>
          <w:rFonts w:eastAsia="黑体" w:hAnsi="宋体" w:cs="宋体"/>
          <w:kern w:val="0"/>
          <w:sz w:val="24"/>
          <w:szCs w:val="24"/>
        </w:rPr>
      </w:pPr>
    </w:p>
    <w:p w:rsidR="00EF3805" w:rsidRDefault="00EF3805" w:rsidP="00C06435">
      <w:pPr>
        <w:pStyle w:val="ab"/>
        <w:rPr>
          <w:rFonts w:eastAsia="黑体" w:hAnsi="宋体" w:cs="宋体"/>
          <w:kern w:val="0"/>
          <w:sz w:val="24"/>
          <w:szCs w:val="24"/>
        </w:rPr>
      </w:pPr>
    </w:p>
    <w:p w:rsidR="00F30A0B" w:rsidRPr="00EF3805" w:rsidRDefault="00F30A0B" w:rsidP="00C06435">
      <w:pPr>
        <w:pStyle w:val="ab"/>
        <w:rPr>
          <w:rFonts w:asciiTheme="minorEastAsia" w:eastAsiaTheme="minorEastAsia" w:hAnsiTheme="minorEastAsia" w:cs="宋体"/>
          <w:b/>
          <w:bCs/>
          <w:kern w:val="0"/>
        </w:rPr>
      </w:pPr>
      <w:r w:rsidRPr="00EF3805">
        <w:rPr>
          <w:rFonts w:asciiTheme="minorEastAsia" w:eastAsiaTheme="minorEastAsia" w:hAnsiTheme="minorEastAsia" w:cs="宋体" w:hint="eastAsia"/>
          <w:b/>
          <w:bCs/>
          <w:kern w:val="0"/>
        </w:rPr>
        <w:lastRenderedPageBreak/>
        <w:t>案例</w:t>
      </w:r>
      <w:r w:rsidR="006210F7" w:rsidRPr="00EF3805">
        <w:rPr>
          <w:rFonts w:asciiTheme="minorEastAsia" w:eastAsiaTheme="minorEastAsia" w:hAnsiTheme="minorEastAsia" w:cs="宋体" w:hint="eastAsia"/>
          <w:b/>
          <w:bCs/>
          <w:kern w:val="0"/>
        </w:rPr>
        <w:t>二（30分）</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某工程项目划分为三个相对独立的标段（合同段），业主组织了招标并分别和三家施工单位签订了施工承包合同。承包合同价分别为3652万元、3225万元和2733万元人民币。合同工期分别为30个月、28个月和24个月。根据第三标段施工合同约定，合同内的打桩工程由施工单位分包给专业基础工程公司施工。</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工程项目施工前，业主委托了一家监理公司承担施工监理任务。</w:t>
      </w:r>
      <w:r w:rsidRPr="00DA51AF">
        <w:rPr>
          <w:rFonts w:asciiTheme="minorEastAsia" w:eastAsiaTheme="minorEastAsia" w:hAnsiTheme="minorEastAsia" w:cs="宋体"/>
          <w:bCs/>
          <w:kern w:val="0"/>
        </w:rPr>
        <w:t xml:space="preserve"> </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 xml:space="preserve">总监理工程师根据本项目合同结构特点，组建了监理组织机构，绘制了业主、监理、被监理单位三方关系示意图。 </w:t>
      </w:r>
    </w:p>
    <w:p w:rsidR="00F30A0B" w:rsidRDefault="00F30A0B">
      <w:r w:rsidRPr="00F30A0B">
        <w:rPr>
          <w:noProof/>
        </w:rPr>
        <w:drawing>
          <wp:inline distT="0" distB="0" distL="0" distR="0">
            <wp:extent cx="5753100" cy="1609725"/>
            <wp:effectExtent l="19050" t="0" r="0" b="0"/>
            <wp:docPr id="4"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58200" cy="3200400"/>
                      <a:chOff x="379413" y="2438400"/>
                      <a:chExt cx="8458200" cy="3200400"/>
                    </a:xfrm>
                  </a:grpSpPr>
                  <a:sp>
                    <a:nvSpPr>
                      <a:cNvPr id="290819" name="Rectangle 3"/>
                      <a:cNvSpPr>
                        <a:spLocks noChangeArrowheads="1"/>
                      </a:cNvSpPr>
                    </a:nvSpPr>
                    <a:spPr bwMode="auto">
                      <a:xfrm>
                        <a:off x="4113213" y="2439988"/>
                        <a:ext cx="914400" cy="5334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20" name="Text Box 4"/>
                      <a:cNvSpPr txBox="1">
                        <a:spLocks noChangeArrowheads="1"/>
                      </a:cNvSpPr>
                    </a:nvSpPr>
                    <a:spPr bwMode="auto">
                      <a:xfrm>
                        <a:off x="4191000" y="2438400"/>
                        <a:ext cx="793750" cy="45720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400">
                              <a:solidFill>
                                <a:srgbClr val="FFFF00"/>
                              </a:solidFill>
                              <a:latin typeface="Times New Roman" pitchFamily="18" charset="0"/>
                            </a:rPr>
                            <a:t>业主</a:t>
                          </a:r>
                        </a:p>
                      </a:txBody>
                      <a:useSpRect/>
                    </a:txSp>
                  </a:sp>
                  <a:sp>
                    <a:nvSpPr>
                      <a:cNvPr id="290821" name="Rectangle 5"/>
                      <a:cNvSpPr>
                        <a:spLocks noChangeArrowheads="1"/>
                      </a:cNvSpPr>
                    </a:nvSpPr>
                    <a:spPr bwMode="auto">
                      <a:xfrm>
                        <a:off x="379413" y="3125788"/>
                        <a:ext cx="1525587" cy="5334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22" name="Text Box 6"/>
                      <a:cNvSpPr txBox="1">
                        <a:spLocks noChangeArrowheads="1"/>
                      </a:cNvSpPr>
                    </a:nvSpPr>
                    <a:spPr bwMode="auto">
                      <a:xfrm>
                        <a:off x="457200" y="3124200"/>
                        <a:ext cx="1403350" cy="45720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400" dirty="0">
                              <a:solidFill>
                                <a:srgbClr val="FFFF00"/>
                              </a:solidFill>
                              <a:latin typeface="Times New Roman" pitchFamily="18" charset="0"/>
                            </a:rPr>
                            <a:t>监理单位</a:t>
                          </a:r>
                        </a:p>
                      </a:txBody>
                      <a:useSpRect/>
                    </a:txSp>
                  </a:sp>
                  <a:sp>
                    <a:nvSpPr>
                      <a:cNvPr id="290823" name="Rectangle 7"/>
                      <a:cNvSpPr>
                        <a:spLocks noChangeArrowheads="1"/>
                      </a:cNvSpPr>
                    </a:nvSpPr>
                    <a:spPr bwMode="auto">
                      <a:xfrm>
                        <a:off x="2284413" y="3887788"/>
                        <a:ext cx="914400" cy="912812"/>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24" name="Text Box 8"/>
                      <a:cNvSpPr txBox="1">
                        <a:spLocks noChangeArrowheads="1"/>
                      </a:cNvSpPr>
                    </a:nvSpPr>
                    <a:spPr bwMode="auto">
                      <a:xfrm>
                        <a:off x="2362200" y="3886200"/>
                        <a:ext cx="793750" cy="822325"/>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400">
                              <a:solidFill>
                                <a:srgbClr val="FFFF00"/>
                              </a:solidFill>
                              <a:latin typeface="Times New Roman" pitchFamily="18" charset="0"/>
                            </a:rPr>
                            <a:t>设计</a:t>
                          </a:r>
                        </a:p>
                        <a:p>
                          <a:r>
                            <a:rPr kumimoji="1" lang="zh-CN" altLang="en-US" sz="2400">
                              <a:solidFill>
                                <a:srgbClr val="FFFF00"/>
                              </a:solidFill>
                              <a:latin typeface="Times New Roman" pitchFamily="18" charset="0"/>
                            </a:rPr>
                            <a:t>单位</a:t>
                          </a:r>
                        </a:p>
                      </a:txBody>
                      <a:useSpRect/>
                    </a:txSp>
                  </a:sp>
                  <a:sp>
                    <a:nvSpPr>
                      <a:cNvPr id="290825" name="Rectangle 9"/>
                      <a:cNvSpPr>
                        <a:spLocks noChangeArrowheads="1"/>
                      </a:cNvSpPr>
                    </a:nvSpPr>
                    <a:spPr bwMode="auto">
                      <a:xfrm>
                        <a:off x="3579813" y="3735388"/>
                        <a:ext cx="1068387" cy="1217612"/>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26" name="Text Box 10"/>
                      <a:cNvSpPr txBox="1">
                        <a:spLocks noChangeArrowheads="1"/>
                      </a:cNvSpPr>
                    </a:nvSpPr>
                    <a:spPr bwMode="auto">
                      <a:xfrm>
                        <a:off x="3581400" y="3733800"/>
                        <a:ext cx="1098550" cy="118745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400">
                              <a:solidFill>
                                <a:srgbClr val="FFFF00"/>
                              </a:solidFill>
                              <a:latin typeface="Times New Roman" pitchFamily="18" charset="0"/>
                            </a:rPr>
                            <a:t>一标段</a:t>
                          </a:r>
                        </a:p>
                        <a:p>
                          <a:r>
                            <a:rPr kumimoji="1" lang="zh-CN" altLang="en-US" sz="2400">
                              <a:solidFill>
                                <a:srgbClr val="FFFF00"/>
                              </a:solidFill>
                              <a:latin typeface="Times New Roman" pitchFamily="18" charset="0"/>
                            </a:rPr>
                            <a:t>  施工</a:t>
                          </a:r>
                        </a:p>
                        <a:p>
                          <a:r>
                            <a:rPr kumimoji="1" lang="zh-CN" altLang="en-US" sz="2400">
                              <a:solidFill>
                                <a:srgbClr val="FFFF00"/>
                              </a:solidFill>
                              <a:latin typeface="Times New Roman" pitchFamily="18" charset="0"/>
                            </a:rPr>
                            <a:t>  单位</a:t>
                          </a:r>
                        </a:p>
                      </a:txBody>
                      <a:useSpRect/>
                    </a:txSp>
                  </a:sp>
                  <a:sp>
                    <a:nvSpPr>
                      <a:cNvPr id="290827" name="Rectangle 11"/>
                      <a:cNvSpPr>
                        <a:spLocks noChangeArrowheads="1"/>
                      </a:cNvSpPr>
                    </a:nvSpPr>
                    <a:spPr bwMode="auto">
                      <a:xfrm>
                        <a:off x="5027613" y="3735388"/>
                        <a:ext cx="1068387" cy="1217612"/>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28" name="Text Box 12"/>
                      <a:cNvSpPr txBox="1">
                        <a:spLocks noChangeArrowheads="1"/>
                      </a:cNvSpPr>
                    </a:nvSpPr>
                    <a:spPr bwMode="auto">
                      <a:xfrm>
                        <a:off x="5029200" y="3733800"/>
                        <a:ext cx="1098550" cy="118745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400">
                              <a:solidFill>
                                <a:srgbClr val="FFFF00"/>
                              </a:solidFill>
                              <a:latin typeface="Times New Roman" pitchFamily="18" charset="0"/>
                            </a:rPr>
                            <a:t>二标段</a:t>
                          </a:r>
                        </a:p>
                        <a:p>
                          <a:r>
                            <a:rPr kumimoji="1" lang="zh-CN" altLang="en-US" sz="2400">
                              <a:solidFill>
                                <a:srgbClr val="FFFF00"/>
                              </a:solidFill>
                              <a:latin typeface="Times New Roman" pitchFamily="18" charset="0"/>
                            </a:rPr>
                            <a:t>  施工</a:t>
                          </a:r>
                        </a:p>
                        <a:p>
                          <a:r>
                            <a:rPr kumimoji="1" lang="zh-CN" altLang="en-US" sz="2400">
                              <a:solidFill>
                                <a:srgbClr val="FFFF00"/>
                              </a:solidFill>
                              <a:latin typeface="Times New Roman" pitchFamily="18" charset="0"/>
                            </a:rPr>
                            <a:t>  单位</a:t>
                          </a:r>
                        </a:p>
                      </a:txBody>
                      <a:useSpRect/>
                    </a:txSp>
                  </a:sp>
                  <a:sp>
                    <a:nvSpPr>
                      <a:cNvPr id="290829" name="Rectangle 13"/>
                      <a:cNvSpPr>
                        <a:spLocks noChangeArrowheads="1"/>
                      </a:cNvSpPr>
                    </a:nvSpPr>
                    <a:spPr bwMode="auto">
                      <a:xfrm>
                        <a:off x="6475413" y="3735388"/>
                        <a:ext cx="1068387" cy="1217612"/>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30" name="Text Box 14"/>
                      <a:cNvSpPr txBox="1">
                        <a:spLocks noChangeArrowheads="1"/>
                      </a:cNvSpPr>
                    </a:nvSpPr>
                    <a:spPr bwMode="auto">
                      <a:xfrm>
                        <a:off x="6477000" y="3733800"/>
                        <a:ext cx="1098550" cy="118745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400">
                              <a:solidFill>
                                <a:srgbClr val="FFFF00"/>
                              </a:solidFill>
                              <a:latin typeface="Times New Roman" pitchFamily="18" charset="0"/>
                            </a:rPr>
                            <a:t>三标段</a:t>
                          </a:r>
                        </a:p>
                        <a:p>
                          <a:r>
                            <a:rPr kumimoji="1" lang="zh-CN" altLang="en-US" sz="2400">
                              <a:solidFill>
                                <a:srgbClr val="FFFF00"/>
                              </a:solidFill>
                              <a:latin typeface="Times New Roman" pitchFamily="18" charset="0"/>
                            </a:rPr>
                            <a:t>  施工</a:t>
                          </a:r>
                        </a:p>
                        <a:p>
                          <a:r>
                            <a:rPr kumimoji="1" lang="zh-CN" altLang="en-US" sz="2400">
                              <a:solidFill>
                                <a:srgbClr val="FFFF00"/>
                              </a:solidFill>
                              <a:latin typeface="Times New Roman" pitchFamily="18" charset="0"/>
                            </a:rPr>
                            <a:t>  单位</a:t>
                          </a:r>
                        </a:p>
                      </a:txBody>
                      <a:useSpRect/>
                    </a:txSp>
                  </a:sp>
                  <a:sp>
                    <a:nvSpPr>
                      <a:cNvPr id="290831" name="Rectangle 15"/>
                      <a:cNvSpPr>
                        <a:spLocks noChangeArrowheads="1"/>
                      </a:cNvSpPr>
                    </a:nvSpPr>
                    <a:spPr bwMode="auto">
                      <a:xfrm>
                        <a:off x="7923213" y="3887788"/>
                        <a:ext cx="914400" cy="912812"/>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32" name="Text Box 16"/>
                      <a:cNvSpPr txBox="1">
                        <a:spLocks noChangeArrowheads="1"/>
                      </a:cNvSpPr>
                    </a:nvSpPr>
                    <a:spPr bwMode="auto">
                      <a:xfrm>
                        <a:off x="8001000" y="3886200"/>
                        <a:ext cx="793750" cy="822325"/>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400">
                              <a:solidFill>
                                <a:srgbClr val="FFFF00"/>
                              </a:solidFill>
                              <a:latin typeface="Times New Roman" pitchFamily="18" charset="0"/>
                            </a:rPr>
                            <a:t>分包</a:t>
                          </a:r>
                        </a:p>
                        <a:p>
                          <a:r>
                            <a:rPr kumimoji="1" lang="zh-CN" altLang="en-US" sz="2400">
                              <a:solidFill>
                                <a:srgbClr val="FFFF00"/>
                              </a:solidFill>
                              <a:latin typeface="Times New Roman" pitchFamily="18" charset="0"/>
                            </a:rPr>
                            <a:t>单位</a:t>
                          </a:r>
                        </a:p>
                      </a:txBody>
                      <a:useSpRect/>
                    </a:txSp>
                  </a:sp>
                  <a:sp>
                    <a:nvSpPr>
                      <a:cNvPr id="290833" name="Line 17"/>
                      <a:cNvSpPr>
                        <a:spLocks noChangeShapeType="1"/>
                      </a:cNvSpPr>
                    </a:nvSpPr>
                    <a:spPr bwMode="auto">
                      <a:xfrm>
                        <a:off x="1219200" y="2667000"/>
                        <a:ext cx="2895600" cy="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34" name="Line 18"/>
                      <a:cNvSpPr>
                        <a:spLocks noChangeShapeType="1"/>
                      </a:cNvSpPr>
                    </a:nvSpPr>
                    <a:spPr bwMode="auto">
                      <a:xfrm>
                        <a:off x="1219200" y="2667000"/>
                        <a:ext cx="0" cy="4572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35" name="Line 19"/>
                      <a:cNvSpPr>
                        <a:spLocks noChangeShapeType="1"/>
                      </a:cNvSpPr>
                    </a:nvSpPr>
                    <a:spPr bwMode="auto">
                      <a:xfrm>
                        <a:off x="1219200" y="3657600"/>
                        <a:ext cx="0" cy="1981200"/>
                      </a:xfrm>
                      <a:prstGeom prst="line">
                        <a:avLst/>
                      </a:prstGeom>
                      <a:noFill/>
                      <a:ln w="9525">
                        <a:solidFill>
                          <a:schemeClr val="tx1"/>
                        </a:solidFill>
                        <a:round/>
                        <a:headEnd/>
                        <a:tailEn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36" name="Line 20"/>
                      <a:cNvSpPr>
                        <a:spLocks noChangeShapeType="1"/>
                      </a:cNvSpPr>
                    </a:nvSpPr>
                    <a:spPr bwMode="auto">
                      <a:xfrm>
                        <a:off x="1219200" y="5638800"/>
                        <a:ext cx="6934200" cy="0"/>
                      </a:xfrm>
                      <a:prstGeom prst="line">
                        <a:avLst/>
                      </a:prstGeom>
                      <a:noFill/>
                      <a:ln w="9525">
                        <a:solidFill>
                          <a:schemeClr val="tx1"/>
                        </a:solidFill>
                        <a:round/>
                        <a:headEnd/>
                        <a:tailEn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37" name="Line 21"/>
                      <a:cNvSpPr>
                        <a:spLocks noChangeShapeType="1"/>
                      </a:cNvSpPr>
                    </a:nvSpPr>
                    <a:spPr bwMode="auto">
                      <a:xfrm flipV="1">
                        <a:off x="8153400" y="4800600"/>
                        <a:ext cx="304800" cy="8382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38" name="Line 22"/>
                      <a:cNvSpPr>
                        <a:spLocks noChangeShapeType="1"/>
                      </a:cNvSpPr>
                    </a:nvSpPr>
                    <a:spPr bwMode="auto">
                      <a:xfrm flipV="1">
                        <a:off x="2514600" y="4800600"/>
                        <a:ext cx="304800" cy="8382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39" name="Line 23"/>
                      <a:cNvSpPr>
                        <a:spLocks noChangeShapeType="1"/>
                      </a:cNvSpPr>
                    </a:nvSpPr>
                    <a:spPr bwMode="auto">
                      <a:xfrm flipV="1">
                        <a:off x="3886200" y="4953000"/>
                        <a:ext cx="228600" cy="6858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40" name="Line 24"/>
                      <a:cNvSpPr>
                        <a:spLocks noChangeShapeType="1"/>
                      </a:cNvSpPr>
                    </a:nvSpPr>
                    <a:spPr bwMode="auto">
                      <a:xfrm flipV="1">
                        <a:off x="5410200" y="4953000"/>
                        <a:ext cx="228600" cy="6858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41" name="Line 25"/>
                      <a:cNvSpPr>
                        <a:spLocks noChangeShapeType="1"/>
                      </a:cNvSpPr>
                    </a:nvSpPr>
                    <a:spPr bwMode="auto">
                      <a:xfrm flipV="1">
                        <a:off x="6781800" y="4953000"/>
                        <a:ext cx="228600" cy="6858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42" name="Line 26"/>
                      <a:cNvSpPr>
                        <a:spLocks noChangeShapeType="1"/>
                      </a:cNvSpPr>
                    </a:nvSpPr>
                    <a:spPr bwMode="auto">
                      <a:xfrm>
                        <a:off x="2700338" y="3284538"/>
                        <a:ext cx="5688012" cy="0"/>
                      </a:xfrm>
                      <a:prstGeom prst="line">
                        <a:avLst/>
                      </a:prstGeom>
                      <a:noFill/>
                      <a:ln w="9525">
                        <a:solidFill>
                          <a:schemeClr val="tx1"/>
                        </a:solidFill>
                        <a:round/>
                        <a:headEnd/>
                        <a:tailEn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43" name="Line 27"/>
                      <a:cNvSpPr>
                        <a:spLocks noChangeShapeType="1"/>
                      </a:cNvSpPr>
                    </a:nvSpPr>
                    <a:spPr bwMode="auto">
                      <a:xfrm>
                        <a:off x="2700338" y="3284538"/>
                        <a:ext cx="0" cy="649287"/>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44" name="Line 28"/>
                      <a:cNvSpPr>
                        <a:spLocks noChangeShapeType="1"/>
                      </a:cNvSpPr>
                    </a:nvSpPr>
                    <a:spPr bwMode="auto">
                      <a:xfrm>
                        <a:off x="4067175" y="3284538"/>
                        <a:ext cx="0" cy="4318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45" name="Line 29"/>
                      <a:cNvSpPr>
                        <a:spLocks noChangeShapeType="1"/>
                      </a:cNvSpPr>
                    </a:nvSpPr>
                    <a:spPr bwMode="auto">
                      <a:xfrm>
                        <a:off x="5508625" y="3284538"/>
                        <a:ext cx="0" cy="504825"/>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46" name="Line 30"/>
                      <a:cNvSpPr>
                        <a:spLocks noChangeShapeType="1"/>
                      </a:cNvSpPr>
                    </a:nvSpPr>
                    <a:spPr bwMode="auto">
                      <a:xfrm>
                        <a:off x="7019925" y="3284538"/>
                        <a:ext cx="0" cy="4318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47" name="Line 31"/>
                      <a:cNvSpPr>
                        <a:spLocks noChangeShapeType="1"/>
                      </a:cNvSpPr>
                    </a:nvSpPr>
                    <a:spPr bwMode="auto">
                      <a:xfrm>
                        <a:off x="8388350" y="3284538"/>
                        <a:ext cx="0" cy="576262"/>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48" name="Line 32"/>
                      <a:cNvSpPr>
                        <a:spLocks noChangeShapeType="1"/>
                      </a:cNvSpPr>
                    </a:nvSpPr>
                    <a:spPr bwMode="auto">
                      <a:xfrm flipV="1">
                        <a:off x="6227763" y="2636838"/>
                        <a:ext cx="0" cy="647700"/>
                      </a:xfrm>
                      <a:prstGeom prst="line">
                        <a:avLst/>
                      </a:prstGeom>
                      <a:noFill/>
                      <a:ln w="9525">
                        <a:solidFill>
                          <a:schemeClr val="tx1"/>
                        </a:solidFill>
                        <a:round/>
                        <a:headEnd/>
                        <a:tailEn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0849" name="Line 33"/>
                      <a:cNvSpPr>
                        <a:spLocks noChangeShapeType="1"/>
                      </a:cNvSpPr>
                    </a:nvSpPr>
                    <a:spPr bwMode="auto">
                      <a:xfrm flipH="1">
                        <a:off x="5003800" y="2636838"/>
                        <a:ext cx="1223963" cy="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lc:lockedCanvas>
              </a:graphicData>
            </a:graphic>
          </wp:inline>
        </w:drawing>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监理规划的部分内容如下：</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（一）监理阶段、范围和目标</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bCs/>
          <w:kern w:val="0"/>
        </w:rPr>
        <w:t>1、监理阶段——</w:t>
      </w:r>
      <w:r w:rsidRPr="00DA51AF">
        <w:rPr>
          <w:rFonts w:asciiTheme="minorEastAsia" w:eastAsiaTheme="minorEastAsia" w:hAnsiTheme="minorEastAsia" w:cs="宋体" w:hint="eastAsia"/>
          <w:bCs/>
          <w:kern w:val="0"/>
        </w:rPr>
        <w:t>本工程项目的施工阶段</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bCs/>
          <w:kern w:val="0"/>
        </w:rPr>
        <w:t>2、监理范围——</w:t>
      </w:r>
      <w:r w:rsidRPr="00DA51AF">
        <w:rPr>
          <w:rFonts w:asciiTheme="minorEastAsia" w:eastAsiaTheme="minorEastAsia" w:hAnsiTheme="minorEastAsia" w:cs="宋体" w:hint="eastAsia"/>
          <w:bCs/>
          <w:kern w:val="0"/>
        </w:rPr>
        <w:t>本工程项目的三个施工合同标段内的工程</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bCs/>
          <w:kern w:val="0"/>
        </w:rPr>
        <w:t>3、监理目标——</w:t>
      </w:r>
      <w:r w:rsidRPr="00DA51AF">
        <w:rPr>
          <w:rFonts w:asciiTheme="minorEastAsia" w:eastAsiaTheme="minorEastAsia" w:hAnsiTheme="minorEastAsia" w:cs="宋体" w:hint="eastAsia"/>
          <w:bCs/>
          <w:kern w:val="0"/>
        </w:rPr>
        <w:t>静态投资目标：9610万元</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bCs/>
          <w:kern w:val="0"/>
        </w:rPr>
        <w:t xml:space="preserve">               进度目标：30个月</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bCs/>
          <w:kern w:val="0"/>
        </w:rPr>
        <w:t xml:space="preserve">               质量目标：优良 </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（二）监理控制措施</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 xml:space="preserve">监理工程师应将主动控制与被动控制工作紧密相结合，按以下控制图进行动态控制 </w:t>
      </w:r>
    </w:p>
    <w:p w:rsidR="007114E3" w:rsidRDefault="00F30A0B">
      <w:r w:rsidRPr="00F30A0B">
        <w:rPr>
          <w:noProof/>
        </w:rPr>
        <w:drawing>
          <wp:inline distT="0" distB="0" distL="0" distR="0">
            <wp:extent cx="4524375" cy="1781175"/>
            <wp:effectExtent l="19050" t="0" r="0" b="0"/>
            <wp:docPr id="5" name="对象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483350" cy="3810000"/>
                      <a:chOff x="1371600" y="1219200"/>
                      <a:chExt cx="6483350" cy="3810000"/>
                    </a:xfrm>
                  </a:grpSpPr>
                  <a:sp>
                    <a:nvSpPr>
                      <a:cNvPr id="292866" name="Rectangle 2"/>
                      <a:cNvSpPr>
                        <a:spLocks noChangeArrowheads="1"/>
                      </a:cNvSpPr>
                    </a:nvSpPr>
                    <a:spPr bwMode="auto">
                      <a:xfrm>
                        <a:off x="1524000" y="1219200"/>
                        <a:ext cx="1295400" cy="7620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pPr algn="ctr"/>
                          <a:endParaRPr kumimoji="1" lang="zh-CN" altLang="en-US" sz="2400">
                            <a:latin typeface="Times New Roman" pitchFamily="18" charset="0"/>
                          </a:endParaRPr>
                        </a:p>
                      </a:txBody>
                      <a:useSpRect/>
                    </a:txSp>
                  </a:sp>
                  <a:sp>
                    <a:nvSpPr>
                      <a:cNvPr id="292867" name="Text Box 3"/>
                      <a:cNvSpPr txBox="1">
                        <a:spLocks noChangeArrowheads="1"/>
                      </a:cNvSpPr>
                    </a:nvSpPr>
                    <a:spPr bwMode="auto">
                      <a:xfrm>
                        <a:off x="1676400" y="1295400"/>
                        <a:ext cx="895350" cy="519113"/>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800">
                              <a:solidFill>
                                <a:srgbClr val="FFFF00"/>
                              </a:solidFill>
                              <a:latin typeface="Times New Roman" pitchFamily="18" charset="0"/>
                              <a:ea typeface="黑体" pitchFamily="2" charset="-122"/>
                            </a:rPr>
                            <a:t>投入</a:t>
                          </a:r>
                        </a:p>
                      </a:txBody>
                      <a:useSpRect/>
                    </a:txSp>
                  </a:sp>
                  <a:sp>
                    <a:nvSpPr>
                      <a:cNvPr id="292868" name="Line 4"/>
                      <a:cNvSpPr>
                        <a:spLocks noChangeShapeType="1"/>
                      </a:cNvSpPr>
                    </a:nvSpPr>
                    <a:spPr bwMode="auto">
                      <a:xfrm>
                        <a:off x="2819400" y="1600200"/>
                        <a:ext cx="914400" cy="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2869" name="Rectangle 5"/>
                      <a:cNvSpPr>
                        <a:spLocks noChangeArrowheads="1"/>
                      </a:cNvSpPr>
                    </a:nvSpPr>
                    <a:spPr bwMode="auto">
                      <a:xfrm>
                        <a:off x="3733800" y="1219200"/>
                        <a:ext cx="1600200" cy="7620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2870" name="Text Box 6"/>
                      <a:cNvSpPr txBox="1">
                        <a:spLocks noChangeArrowheads="1"/>
                      </a:cNvSpPr>
                    </a:nvSpPr>
                    <a:spPr bwMode="auto">
                      <a:xfrm>
                        <a:off x="3733800" y="1295400"/>
                        <a:ext cx="1606550" cy="519113"/>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800">
                              <a:solidFill>
                                <a:srgbClr val="FFFF00"/>
                              </a:solidFill>
                              <a:latin typeface="Times New Roman" pitchFamily="18" charset="0"/>
                              <a:ea typeface="黑体" pitchFamily="2" charset="-122"/>
                            </a:rPr>
                            <a:t>工程实施</a:t>
                          </a:r>
                        </a:p>
                      </a:txBody>
                      <a:useSpRect/>
                    </a:txSp>
                  </a:sp>
                  <a:sp>
                    <a:nvSpPr>
                      <a:cNvPr id="292871" name="Line 7"/>
                      <a:cNvSpPr>
                        <a:spLocks noChangeShapeType="1"/>
                      </a:cNvSpPr>
                    </a:nvSpPr>
                    <a:spPr bwMode="auto">
                      <a:xfrm>
                        <a:off x="5334000" y="1600200"/>
                        <a:ext cx="914400" cy="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2872" name="Rectangle 8"/>
                      <a:cNvSpPr>
                        <a:spLocks noChangeArrowheads="1"/>
                      </a:cNvSpPr>
                    </a:nvSpPr>
                    <a:spPr bwMode="auto">
                      <a:xfrm>
                        <a:off x="6248400" y="1219200"/>
                        <a:ext cx="1295400" cy="7620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2873" name="Text Box 9"/>
                      <a:cNvSpPr txBox="1">
                        <a:spLocks noChangeArrowheads="1"/>
                      </a:cNvSpPr>
                    </a:nvSpPr>
                    <a:spPr bwMode="auto">
                      <a:xfrm>
                        <a:off x="6400800" y="1295400"/>
                        <a:ext cx="895350" cy="519113"/>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800">
                              <a:solidFill>
                                <a:srgbClr val="FFFF00"/>
                              </a:solidFill>
                              <a:latin typeface="Times New Roman" pitchFamily="18" charset="0"/>
                              <a:ea typeface="黑体" pitchFamily="2" charset="-122"/>
                            </a:rPr>
                            <a:t>输出</a:t>
                          </a:r>
                        </a:p>
                      </a:txBody>
                      <a:useSpRect/>
                    </a:txSp>
                  </a:sp>
                  <a:sp>
                    <a:nvSpPr>
                      <a:cNvPr id="292874" name="Rectangle 10"/>
                      <a:cNvSpPr>
                        <a:spLocks noChangeArrowheads="1"/>
                      </a:cNvSpPr>
                    </a:nvSpPr>
                    <a:spPr bwMode="auto">
                      <a:xfrm>
                        <a:off x="1371600" y="2590800"/>
                        <a:ext cx="1600200" cy="11430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2875" name="Text Box 11"/>
                      <a:cNvSpPr txBox="1">
                        <a:spLocks noChangeArrowheads="1"/>
                      </a:cNvSpPr>
                    </a:nvSpPr>
                    <a:spPr bwMode="auto">
                      <a:xfrm>
                        <a:off x="1371600" y="2667000"/>
                        <a:ext cx="1606550" cy="94615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800" dirty="0">
                              <a:solidFill>
                                <a:srgbClr val="FFFF00"/>
                              </a:solidFill>
                              <a:latin typeface="Times New Roman" pitchFamily="18" charset="0"/>
                              <a:ea typeface="黑体" pitchFamily="2" charset="-122"/>
                            </a:rPr>
                            <a:t>预防措施</a:t>
                          </a:r>
                        </a:p>
                        <a:p>
                          <a:r>
                            <a:rPr kumimoji="1" lang="zh-CN" altLang="en-US" sz="2800" dirty="0">
                              <a:solidFill>
                                <a:srgbClr val="FFFF00"/>
                              </a:solidFill>
                              <a:latin typeface="Times New Roman" pitchFamily="18" charset="0"/>
                              <a:ea typeface="黑体" pitchFamily="2" charset="-122"/>
                            </a:rPr>
                            <a:t>纠偏措施</a:t>
                          </a:r>
                        </a:p>
                      </a:txBody>
                      <a:useSpRect/>
                    </a:txSp>
                  </a:sp>
                  <a:sp>
                    <a:nvSpPr>
                      <a:cNvPr id="292876" name="Rectangle 12"/>
                      <a:cNvSpPr>
                        <a:spLocks noChangeArrowheads="1"/>
                      </a:cNvSpPr>
                    </a:nvSpPr>
                    <a:spPr bwMode="auto">
                      <a:xfrm>
                        <a:off x="3810000" y="4267200"/>
                        <a:ext cx="1600200" cy="7620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2877" name="Text Box 13"/>
                      <a:cNvSpPr txBox="1">
                        <a:spLocks noChangeArrowheads="1"/>
                      </a:cNvSpPr>
                    </a:nvSpPr>
                    <a:spPr bwMode="auto">
                      <a:xfrm>
                        <a:off x="3810000" y="4343400"/>
                        <a:ext cx="1606550" cy="519113"/>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800">
                              <a:solidFill>
                                <a:srgbClr val="FFFF00"/>
                              </a:solidFill>
                              <a:latin typeface="Times New Roman" pitchFamily="18" charset="0"/>
                              <a:ea typeface="黑体" pitchFamily="2" charset="-122"/>
                            </a:rPr>
                            <a:t>分析原因</a:t>
                          </a:r>
                        </a:p>
                      </a:txBody>
                      <a:useSpRect/>
                    </a:txSp>
                  </a:sp>
                  <a:sp>
                    <a:nvSpPr>
                      <a:cNvPr id="292878" name="Rectangle 14"/>
                      <a:cNvSpPr>
                        <a:spLocks noChangeArrowheads="1"/>
                      </a:cNvSpPr>
                    </a:nvSpPr>
                    <a:spPr bwMode="auto">
                      <a:xfrm>
                        <a:off x="6248400" y="4267200"/>
                        <a:ext cx="1600200" cy="7620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2879" name="Text Box 15"/>
                      <a:cNvSpPr txBox="1">
                        <a:spLocks noChangeArrowheads="1"/>
                      </a:cNvSpPr>
                    </a:nvSpPr>
                    <a:spPr bwMode="auto">
                      <a:xfrm>
                        <a:off x="6248400" y="4343400"/>
                        <a:ext cx="1606550" cy="519113"/>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800">
                              <a:solidFill>
                                <a:srgbClr val="FFFF00"/>
                              </a:solidFill>
                              <a:latin typeface="Times New Roman" pitchFamily="18" charset="0"/>
                              <a:ea typeface="黑体" pitchFamily="2" charset="-122"/>
                            </a:rPr>
                            <a:t>发现偏差</a:t>
                          </a:r>
                        </a:p>
                      </a:txBody>
                      <a:useSpRect/>
                    </a:txSp>
                  </a:sp>
                  <a:sp>
                    <a:nvSpPr>
                      <a:cNvPr id="292880" name="Rectangle 16"/>
                      <a:cNvSpPr>
                        <a:spLocks noChangeArrowheads="1"/>
                      </a:cNvSpPr>
                    </a:nvSpPr>
                    <a:spPr bwMode="auto">
                      <a:xfrm>
                        <a:off x="6172200" y="2743200"/>
                        <a:ext cx="1600200" cy="7620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2881" name="Text Box 17"/>
                      <a:cNvSpPr txBox="1">
                        <a:spLocks noChangeArrowheads="1"/>
                      </a:cNvSpPr>
                    </a:nvSpPr>
                    <a:spPr bwMode="auto">
                      <a:xfrm>
                        <a:off x="6172200" y="2819400"/>
                        <a:ext cx="1606550" cy="519113"/>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800">
                              <a:solidFill>
                                <a:srgbClr val="FFFF00"/>
                              </a:solidFill>
                              <a:latin typeface="Times New Roman" pitchFamily="18" charset="0"/>
                              <a:ea typeface="黑体" pitchFamily="2" charset="-122"/>
                            </a:rPr>
                            <a:t>调查研究</a:t>
                          </a:r>
                        </a:p>
                      </a:txBody>
                      <a:useSpRect/>
                    </a:txSp>
                  </a:sp>
                  <a:sp>
                    <a:nvSpPr>
                      <a:cNvPr id="292882" name="Rectangle 18"/>
                      <a:cNvSpPr>
                        <a:spLocks noChangeArrowheads="1"/>
                      </a:cNvSpPr>
                    </a:nvSpPr>
                    <a:spPr bwMode="auto">
                      <a:xfrm>
                        <a:off x="3733800" y="2743200"/>
                        <a:ext cx="1600200" cy="7620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2883" name="Text Box 19"/>
                      <a:cNvSpPr txBox="1">
                        <a:spLocks noChangeArrowheads="1"/>
                      </a:cNvSpPr>
                    </a:nvSpPr>
                    <a:spPr bwMode="auto">
                      <a:xfrm>
                        <a:off x="3733800" y="2819400"/>
                        <a:ext cx="1606550" cy="519113"/>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800">
                              <a:solidFill>
                                <a:srgbClr val="FFFF00"/>
                              </a:solidFill>
                              <a:latin typeface="Times New Roman" pitchFamily="18" charset="0"/>
                              <a:ea typeface="黑体" pitchFamily="2" charset="-122"/>
                            </a:rPr>
                            <a:t>风险分析</a:t>
                          </a:r>
                        </a:p>
                      </a:txBody>
                      <a:useSpRect/>
                    </a:txSp>
                  </a:sp>
                  <a:sp>
                    <a:nvSpPr>
                      <a:cNvPr id="292884" name="Rectangle 20"/>
                      <a:cNvSpPr>
                        <a:spLocks noChangeArrowheads="1"/>
                      </a:cNvSpPr>
                    </a:nvSpPr>
                    <a:spPr bwMode="auto">
                      <a:xfrm>
                        <a:off x="1371600" y="4267200"/>
                        <a:ext cx="1600200" cy="762000"/>
                      </a:xfrm>
                      <a:prstGeom prst="rect">
                        <a:avLst/>
                      </a:prstGeom>
                      <a:noFill/>
                      <a:ln w="9525">
                        <a:solidFill>
                          <a:schemeClr val="tx1"/>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2885" name="Text Box 21"/>
                      <a:cNvSpPr txBox="1">
                        <a:spLocks noChangeArrowheads="1"/>
                      </a:cNvSpPr>
                    </a:nvSpPr>
                    <a:spPr bwMode="auto">
                      <a:xfrm>
                        <a:off x="1371600" y="4343400"/>
                        <a:ext cx="1606550" cy="519113"/>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r>
                            <a:rPr kumimoji="1" lang="zh-CN" altLang="en-US" sz="2800">
                              <a:solidFill>
                                <a:srgbClr val="FFFF00"/>
                              </a:solidFill>
                              <a:latin typeface="Times New Roman" pitchFamily="18" charset="0"/>
                              <a:ea typeface="黑体" pitchFamily="2" charset="-122"/>
                            </a:rPr>
                            <a:t>预测偏差</a:t>
                          </a:r>
                        </a:p>
                      </a:txBody>
                      <a:useSpRect/>
                    </a:txSp>
                  </a:sp>
                  <a:sp>
                    <a:nvSpPr>
                      <a:cNvPr id="292886" name="Line 22"/>
                      <a:cNvSpPr>
                        <a:spLocks noChangeShapeType="1"/>
                      </a:cNvSpPr>
                    </a:nvSpPr>
                    <a:spPr bwMode="auto">
                      <a:xfrm>
                        <a:off x="838200" y="1600200"/>
                        <a:ext cx="685800" cy="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2887" name="Line 23"/>
                      <a:cNvSpPr>
                        <a:spLocks noChangeShapeType="1"/>
                      </a:cNvSpPr>
                    </a:nvSpPr>
                    <a:spPr bwMode="auto">
                      <a:xfrm>
                        <a:off x="6934200" y="1981200"/>
                        <a:ext cx="0" cy="7620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2888" name="Line 24"/>
                      <a:cNvSpPr>
                        <a:spLocks noChangeShapeType="1"/>
                      </a:cNvSpPr>
                    </a:nvSpPr>
                    <a:spPr bwMode="auto">
                      <a:xfrm flipH="1">
                        <a:off x="5410200" y="4648200"/>
                        <a:ext cx="838200" cy="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2889" name="Line 25"/>
                      <a:cNvSpPr>
                        <a:spLocks noChangeShapeType="1"/>
                      </a:cNvSpPr>
                    </a:nvSpPr>
                    <a:spPr bwMode="auto">
                      <a:xfrm flipH="1">
                        <a:off x="2971800" y="3124200"/>
                        <a:ext cx="762000" cy="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2890" name="Line 26"/>
                      <a:cNvSpPr>
                        <a:spLocks noChangeShapeType="1"/>
                      </a:cNvSpPr>
                    </a:nvSpPr>
                    <a:spPr bwMode="auto">
                      <a:xfrm flipV="1">
                        <a:off x="2133600" y="1981200"/>
                        <a:ext cx="0" cy="6096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2891" name="Line 27"/>
                      <a:cNvSpPr>
                        <a:spLocks noChangeShapeType="1"/>
                      </a:cNvSpPr>
                    </a:nvSpPr>
                    <a:spPr bwMode="auto">
                      <a:xfrm flipH="1">
                        <a:off x="5334000" y="3124200"/>
                        <a:ext cx="838200" cy="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2892" name="Line 28"/>
                      <a:cNvSpPr>
                        <a:spLocks noChangeShapeType="1"/>
                      </a:cNvSpPr>
                    </a:nvSpPr>
                    <a:spPr bwMode="auto">
                      <a:xfrm flipH="1">
                        <a:off x="2971800" y="4648200"/>
                        <a:ext cx="838200" cy="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a:sp>
                    <a:nvSpPr>
                      <a:cNvPr id="292893" name="Line 29"/>
                      <a:cNvSpPr>
                        <a:spLocks noChangeShapeType="1"/>
                      </a:cNvSpPr>
                    </a:nvSpPr>
                    <a:spPr bwMode="auto">
                      <a:xfrm flipV="1">
                        <a:off x="2133600" y="3733800"/>
                        <a:ext cx="0" cy="533400"/>
                      </a:xfrm>
                      <a:prstGeom prst="line">
                        <a:avLst/>
                      </a:prstGeom>
                      <a:noFill/>
                      <a:ln w="9525">
                        <a:solidFill>
                          <a:schemeClr val="tx1"/>
                        </a:solidFill>
                        <a:round/>
                        <a:headEnd/>
                        <a:tailEnd type="triangle" w="med" len="med"/>
                      </a:ln>
                      <a:effectLst/>
                    </a:spPr>
                    <a:txSp>
                      <a:txBody>
                        <a:bodyPr wrap="none"/>
                        <a:lstStyle>
                          <a:defPPr>
                            <a:defRPr lang="en-US"/>
                          </a:defPPr>
                          <a:lvl1pPr algn="l" rtl="0" fontAlgn="base">
                            <a:spcBef>
                              <a:spcPct val="0"/>
                            </a:spcBef>
                            <a:spcAft>
                              <a:spcPct val="0"/>
                            </a:spcAft>
                            <a:defRPr kern="1200">
                              <a:solidFill>
                                <a:schemeClr val="tx1"/>
                              </a:solidFill>
                              <a:latin typeface="Garamond" pitchFamily="18" charset="0"/>
                              <a:ea typeface="宋体" pitchFamily="2" charset="-122"/>
                              <a:cs typeface="+mn-cs"/>
                            </a:defRPr>
                          </a:lvl1pPr>
                          <a:lvl2pPr marL="457200" algn="l" rtl="0" fontAlgn="base">
                            <a:spcBef>
                              <a:spcPct val="0"/>
                            </a:spcBef>
                            <a:spcAft>
                              <a:spcPct val="0"/>
                            </a:spcAft>
                            <a:defRPr kern="1200">
                              <a:solidFill>
                                <a:schemeClr val="tx1"/>
                              </a:solidFill>
                              <a:latin typeface="Garamond" pitchFamily="18" charset="0"/>
                              <a:ea typeface="宋体" pitchFamily="2" charset="-122"/>
                              <a:cs typeface="+mn-cs"/>
                            </a:defRPr>
                          </a:lvl2pPr>
                          <a:lvl3pPr marL="914400" algn="l" rtl="0" fontAlgn="base">
                            <a:spcBef>
                              <a:spcPct val="0"/>
                            </a:spcBef>
                            <a:spcAft>
                              <a:spcPct val="0"/>
                            </a:spcAft>
                            <a:defRPr kern="1200">
                              <a:solidFill>
                                <a:schemeClr val="tx1"/>
                              </a:solidFill>
                              <a:latin typeface="Garamond" pitchFamily="18" charset="0"/>
                              <a:ea typeface="宋体" pitchFamily="2" charset="-122"/>
                              <a:cs typeface="+mn-cs"/>
                            </a:defRPr>
                          </a:lvl3pPr>
                          <a:lvl4pPr marL="1371600" algn="l" rtl="0" fontAlgn="base">
                            <a:spcBef>
                              <a:spcPct val="0"/>
                            </a:spcBef>
                            <a:spcAft>
                              <a:spcPct val="0"/>
                            </a:spcAft>
                            <a:defRPr kern="1200">
                              <a:solidFill>
                                <a:schemeClr val="tx1"/>
                              </a:solidFill>
                              <a:latin typeface="Garamond" pitchFamily="18" charset="0"/>
                              <a:ea typeface="宋体" pitchFamily="2" charset="-122"/>
                              <a:cs typeface="+mn-cs"/>
                            </a:defRPr>
                          </a:lvl4pPr>
                          <a:lvl5pPr marL="1828800" algn="l" rtl="0" fontAlgn="base">
                            <a:spcBef>
                              <a:spcPct val="0"/>
                            </a:spcBef>
                            <a:spcAft>
                              <a:spcPct val="0"/>
                            </a:spcAft>
                            <a:defRPr kern="1200">
                              <a:solidFill>
                                <a:schemeClr val="tx1"/>
                              </a:solidFill>
                              <a:latin typeface="Garamond" pitchFamily="18" charset="0"/>
                              <a:ea typeface="宋体" pitchFamily="2" charset="-122"/>
                              <a:cs typeface="+mn-cs"/>
                            </a:defRPr>
                          </a:lvl5pPr>
                          <a:lvl6pPr marL="2286000" algn="l" defTabSz="914400" rtl="0" eaLnBrk="1" latinLnBrk="0" hangingPunct="1">
                            <a:defRPr kern="1200">
                              <a:solidFill>
                                <a:schemeClr val="tx1"/>
                              </a:solidFill>
                              <a:latin typeface="Garamond" pitchFamily="18" charset="0"/>
                              <a:ea typeface="宋体" pitchFamily="2" charset="-122"/>
                              <a:cs typeface="+mn-cs"/>
                            </a:defRPr>
                          </a:lvl6pPr>
                          <a:lvl7pPr marL="2743200" algn="l" defTabSz="914400" rtl="0" eaLnBrk="1" latinLnBrk="0" hangingPunct="1">
                            <a:defRPr kern="1200">
                              <a:solidFill>
                                <a:schemeClr val="tx1"/>
                              </a:solidFill>
                              <a:latin typeface="Garamond" pitchFamily="18" charset="0"/>
                              <a:ea typeface="宋体" pitchFamily="2" charset="-122"/>
                              <a:cs typeface="+mn-cs"/>
                            </a:defRPr>
                          </a:lvl7pPr>
                          <a:lvl8pPr marL="3200400" algn="l" defTabSz="914400" rtl="0" eaLnBrk="1" latinLnBrk="0" hangingPunct="1">
                            <a:defRPr kern="1200">
                              <a:solidFill>
                                <a:schemeClr val="tx1"/>
                              </a:solidFill>
                              <a:latin typeface="Garamond" pitchFamily="18" charset="0"/>
                              <a:ea typeface="宋体" pitchFamily="2" charset="-122"/>
                              <a:cs typeface="+mn-cs"/>
                            </a:defRPr>
                          </a:lvl8pPr>
                          <a:lvl9pPr marL="3657600" algn="l" defTabSz="914400" rtl="0" eaLnBrk="1" latinLnBrk="0" hangingPunct="1">
                            <a:defRPr kern="1200">
                              <a:solidFill>
                                <a:schemeClr val="tx1"/>
                              </a:solidFill>
                              <a:latin typeface="Garamond" pitchFamily="18" charset="0"/>
                              <a:ea typeface="宋体" pitchFamily="2" charset="-122"/>
                              <a:cs typeface="+mn-cs"/>
                            </a:defRPr>
                          </a:lvl9pPr>
                        </a:lstStyle>
                        <a:p>
                          <a:endParaRPr lang="zh-CN" altLang="en-US"/>
                        </a:p>
                      </a:txBody>
                      <a:useSpRect/>
                    </a:txSp>
                  </a:sp>
                </lc:lockedCanvas>
              </a:graphicData>
            </a:graphic>
          </wp:inline>
        </w:drawing>
      </w:r>
    </w:p>
    <w:p w:rsidR="00F30A0B" w:rsidRPr="006208CE" w:rsidRDefault="00F30A0B" w:rsidP="00DA51AF">
      <w:pPr>
        <w:pStyle w:val="ab"/>
        <w:spacing w:line="360" w:lineRule="auto"/>
        <w:rPr>
          <w:rFonts w:asciiTheme="minorEastAsia" w:eastAsiaTheme="minorEastAsia" w:hAnsiTheme="minorEastAsia" w:cs="宋体"/>
          <w:b/>
          <w:bCs/>
          <w:kern w:val="0"/>
        </w:rPr>
      </w:pPr>
      <w:r w:rsidRPr="006208CE">
        <w:rPr>
          <w:rFonts w:asciiTheme="minorEastAsia" w:eastAsiaTheme="minorEastAsia" w:hAnsiTheme="minorEastAsia" w:cs="宋体" w:hint="eastAsia"/>
          <w:b/>
          <w:bCs/>
          <w:kern w:val="0"/>
        </w:rPr>
        <w:t xml:space="preserve">【问题1】上图表达的业主、监理和被监理单位三方关系是否正确？为什么？请用文字加以说明。 </w:t>
      </w:r>
    </w:p>
    <w:p w:rsidR="00F30A0B" w:rsidRPr="006208CE" w:rsidRDefault="00F30A0B" w:rsidP="00DA51AF">
      <w:pPr>
        <w:pStyle w:val="ab"/>
        <w:spacing w:line="360" w:lineRule="auto"/>
        <w:rPr>
          <w:rFonts w:asciiTheme="minorEastAsia" w:eastAsiaTheme="minorEastAsia" w:hAnsiTheme="minorEastAsia" w:cs="宋体"/>
          <w:b/>
          <w:bCs/>
          <w:kern w:val="0"/>
        </w:rPr>
      </w:pPr>
      <w:r w:rsidRPr="006208CE">
        <w:rPr>
          <w:rFonts w:asciiTheme="minorEastAsia" w:eastAsiaTheme="minorEastAsia" w:hAnsiTheme="minorEastAsia" w:cs="宋体" w:hint="eastAsia"/>
          <w:b/>
          <w:bCs/>
          <w:kern w:val="0"/>
        </w:rPr>
        <w:t>【问题2】如果要求每个监理工程师的工作职责范围只能分别限定在某一个合同标段范围内，则总监理工程师应建立怎样的监理组织结构形式？并绘出组织机构示意图。</w:t>
      </w:r>
    </w:p>
    <w:p w:rsidR="00F30A0B" w:rsidRDefault="00F30A0B" w:rsidP="00DA51AF">
      <w:pPr>
        <w:pStyle w:val="ab"/>
        <w:spacing w:line="360" w:lineRule="auto"/>
        <w:rPr>
          <w:rFonts w:asciiTheme="minorEastAsia" w:eastAsiaTheme="minorEastAsia" w:hAnsiTheme="minorEastAsia" w:cs="宋体"/>
          <w:b/>
          <w:bCs/>
          <w:kern w:val="0"/>
        </w:rPr>
      </w:pPr>
      <w:r w:rsidRPr="006208CE">
        <w:rPr>
          <w:rFonts w:asciiTheme="minorEastAsia" w:eastAsiaTheme="minorEastAsia" w:hAnsiTheme="minorEastAsia" w:cs="宋体" w:hint="eastAsia"/>
          <w:b/>
          <w:bCs/>
          <w:kern w:val="0"/>
        </w:rPr>
        <w:t>【问题3】监理规划中的内容有哪些不妥之处？为什么？如何改正？</w:t>
      </w:r>
      <w:r w:rsidRPr="006208CE">
        <w:rPr>
          <w:rFonts w:asciiTheme="minorEastAsia" w:eastAsiaTheme="minorEastAsia" w:hAnsiTheme="minorEastAsia" w:cs="宋体"/>
          <w:b/>
          <w:bCs/>
          <w:kern w:val="0"/>
        </w:rPr>
        <w:t xml:space="preserve"> </w:t>
      </w:r>
    </w:p>
    <w:p w:rsidR="00EF3805" w:rsidRDefault="00EF3805" w:rsidP="00DA51AF">
      <w:pPr>
        <w:pStyle w:val="ab"/>
        <w:spacing w:line="360" w:lineRule="auto"/>
        <w:rPr>
          <w:rFonts w:asciiTheme="minorEastAsia" w:eastAsiaTheme="minorEastAsia" w:hAnsiTheme="minorEastAsia" w:cs="宋体"/>
          <w:bCs/>
          <w:kern w:val="0"/>
        </w:rPr>
      </w:pPr>
      <w:r w:rsidRPr="00EF3805">
        <w:rPr>
          <w:rFonts w:asciiTheme="minorEastAsia" w:eastAsiaTheme="minorEastAsia" w:hAnsiTheme="minorEastAsia" w:cs="宋体" w:hint="eastAsia"/>
          <w:b/>
          <w:bCs/>
          <w:color w:val="FF0000"/>
          <w:kern w:val="0"/>
        </w:rPr>
        <w:lastRenderedPageBreak/>
        <w:t>答</w:t>
      </w:r>
      <w:r w:rsidRPr="00EF3805">
        <w:rPr>
          <w:rFonts w:asciiTheme="minorEastAsia" w:eastAsiaTheme="minorEastAsia" w:hAnsiTheme="minorEastAsia" w:cs="宋体" w:hint="eastAsia"/>
          <w:bCs/>
          <w:kern w:val="0"/>
        </w:rPr>
        <w:t>：</w:t>
      </w: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Default="00EF3805" w:rsidP="00DA51AF">
      <w:pPr>
        <w:pStyle w:val="ab"/>
        <w:spacing w:line="360" w:lineRule="auto"/>
        <w:rPr>
          <w:rFonts w:asciiTheme="minorEastAsia" w:eastAsiaTheme="minorEastAsia" w:hAnsiTheme="minorEastAsia" w:cs="宋体"/>
          <w:bCs/>
          <w:kern w:val="0"/>
        </w:rPr>
      </w:pPr>
    </w:p>
    <w:p w:rsidR="00EF3805" w:rsidRPr="00EF3805" w:rsidRDefault="00EF3805" w:rsidP="00DA51AF">
      <w:pPr>
        <w:pStyle w:val="ab"/>
        <w:spacing w:line="360" w:lineRule="auto"/>
        <w:rPr>
          <w:rFonts w:asciiTheme="minorEastAsia" w:eastAsiaTheme="minorEastAsia" w:hAnsiTheme="minorEastAsia" w:cs="宋体"/>
          <w:bCs/>
          <w:kern w:val="0"/>
        </w:rPr>
      </w:pPr>
    </w:p>
    <w:p w:rsidR="00C06435" w:rsidRPr="00EF3805" w:rsidRDefault="00C06435" w:rsidP="00C06435">
      <w:pPr>
        <w:pStyle w:val="ab"/>
        <w:rPr>
          <w:rFonts w:asciiTheme="minorEastAsia" w:eastAsiaTheme="minorEastAsia" w:hAnsiTheme="minorEastAsia" w:cs="宋体"/>
          <w:bCs/>
          <w:kern w:val="0"/>
        </w:rPr>
      </w:pPr>
    </w:p>
    <w:p w:rsidR="00EF3805" w:rsidRDefault="00EF3805" w:rsidP="00C06435">
      <w:pPr>
        <w:pStyle w:val="ab"/>
        <w:rPr>
          <w:rFonts w:eastAsia="黑体" w:hAnsi="宋体" w:cs="宋体"/>
          <w:kern w:val="0"/>
          <w:sz w:val="24"/>
          <w:szCs w:val="24"/>
        </w:rPr>
      </w:pPr>
    </w:p>
    <w:p w:rsidR="00EF3805" w:rsidRDefault="00EF3805" w:rsidP="00C06435">
      <w:pPr>
        <w:pStyle w:val="ab"/>
        <w:rPr>
          <w:rFonts w:eastAsia="黑体" w:hAnsi="宋体" w:cs="宋体"/>
          <w:kern w:val="0"/>
          <w:sz w:val="24"/>
          <w:szCs w:val="24"/>
        </w:rPr>
      </w:pPr>
    </w:p>
    <w:p w:rsidR="00EF3805" w:rsidRDefault="00EF3805" w:rsidP="00C06435">
      <w:pPr>
        <w:pStyle w:val="ab"/>
        <w:rPr>
          <w:rFonts w:eastAsia="黑体" w:hAnsi="宋体" w:cs="宋体"/>
          <w:kern w:val="0"/>
          <w:sz w:val="24"/>
          <w:szCs w:val="24"/>
        </w:rPr>
      </w:pPr>
    </w:p>
    <w:p w:rsidR="00EF3805" w:rsidRDefault="00EF3805" w:rsidP="00C06435">
      <w:pPr>
        <w:pStyle w:val="ab"/>
        <w:rPr>
          <w:rFonts w:eastAsia="黑体" w:hAnsi="宋体" w:cs="宋体"/>
          <w:kern w:val="0"/>
          <w:sz w:val="24"/>
          <w:szCs w:val="24"/>
        </w:rPr>
      </w:pPr>
    </w:p>
    <w:p w:rsidR="00EF3805" w:rsidRDefault="00EF3805" w:rsidP="00C06435">
      <w:pPr>
        <w:pStyle w:val="ab"/>
        <w:rPr>
          <w:rFonts w:eastAsia="黑体" w:hAnsi="宋体" w:cs="宋体"/>
          <w:kern w:val="0"/>
          <w:sz w:val="24"/>
          <w:szCs w:val="24"/>
        </w:rPr>
      </w:pPr>
    </w:p>
    <w:p w:rsidR="00EF3805" w:rsidRDefault="00EF3805" w:rsidP="00C06435">
      <w:pPr>
        <w:pStyle w:val="ab"/>
        <w:rPr>
          <w:rFonts w:eastAsia="黑体" w:hAnsi="宋体" w:cs="宋体"/>
          <w:kern w:val="0"/>
          <w:sz w:val="24"/>
          <w:szCs w:val="24"/>
        </w:rPr>
      </w:pPr>
    </w:p>
    <w:p w:rsidR="00EF3805" w:rsidRDefault="00EF3805" w:rsidP="00C06435">
      <w:pPr>
        <w:pStyle w:val="ab"/>
        <w:rPr>
          <w:rFonts w:eastAsia="黑体" w:hAnsi="宋体" w:cs="宋体"/>
          <w:kern w:val="0"/>
          <w:sz w:val="24"/>
          <w:szCs w:val="24"/>
        </w:rPr>
      </w:pPr>
    </w:p>
    <w:p w:rsidR="00EF3805" w:rsidRDefault="00EF3805" w:rsidP="00C06435">
      <w:pPr>
        <w:pStyle w:val="ab"/>
        <w:rPr>
          <w:rFonts w:asciiTheme="minorEastAsia" w:eastAsiaTheme="minorEastAsia" w:hAnsiTheme="minorEastAsia" w:cs="宋体"/>
          <w:b/>
          <w:bCs/>
          <w:kern w:val="0"/>
        </w:rPr>
      </w:pPr>
    </w:p>
    <w:p w:rsidR="00F30A0B" w:rsidRPr="00EF3805" w:rsidRDefault="00F30A0B" w:rsidP="00C06435">
      <w:pPr>
        <w:pStyle w:val="ab"/>
        <w:rPr>
          <w:rFonts w:asciiTheme="minorEastAsia" w:eastAsiaTheme="minorEastAsia" w:hAnsiTheme="minorEastAsia" w:cs="宋体"/>
          <w:b/>
          <w:bCs/>
          <w:kern w:val="0"/>
        </w:rPr>
      </w:pPr>
      <w:r w:rsidRPr="00EF3805">
        <w:rPr>
          <w:rFonts w:asciiTheme="minorEastAsia" w:eastAsiaTheme="minorEastAsia" w:hAnsiTheme="minorEastAsia" w:cs="宋体" w:hint="eastAsia"/>
          <w:b/>
          <w:bCs/>
          <w:kern w:val="0"/>
        </w:rPr>
        <w:lastRenderedPageBreak/>
        <w:t>案例</w:t>
      </w:r>
      <w:r w:rsidR="006210F7" w:rsidRPr="00EF3805">
        <w:rPr>
          <w:rFonts w:asciiTheme="minorEastAsia" w:eastAsiaTheme="minorEastAsia" w:hAnsiTheme="minorEastAsia" w:cs="宋体" w:hint="eastAsia"/>
          <w:b/>
          <w:bCs/>
          <w:kern w:val="0"/>
        </w:rPr>
        <w:t>三（40分）</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某监理公司承担某工程的施工阶段监理，该工程由</w:t>
      </w:r>
      <w:proofErr w:type="gramStart"/>
      <w:r w:rsidRPr="00DA51AF">
        <w:rPr>
          <w:rFonts w:asciiTheme="minorEastAsia" w:eastAsiaTheme="minorEastAsia" w:hAnsiTheme="minorEastAsia" w:cs="宋体" w:hint="eastAsia"/>
          <w:bCs/>
          <w:kern w:val="0"/>
        </w:rPr>
        <w:t>甲施工</w:t>
      </w:r>
      <w:proofErr w:type="gramEnd"/>
      <w:r w:rsidRPr="00DA51AF">
        <w:rPr>
          <w:rFonts w:asciiTheme="minorEastAsia" w:eastAsiaTheme="minorEastAsia" w:hAnsiTheme="minorEastAsia" w:cs="宋体" w:hint="eastAsia"/>
          <w:bCs/>
          <w:kern w:val="0"/>
        </w:rPr>
        <w:t>企业总承包，甲选择了经业主同意、经监理公司资质审查合格的</w:t>
      </w:r>
      <w:proofErr w:type="gramStart"/>
      <w:r w:rsidRPr="00DA51AF">
        <w:rPr>
          <w:rFonts w:asciiTheme="minorEastAsia" w:eastAsiaTheme="minorEastAsia" w:hAnsiTheme="minorEastAsia" w:cs="宋体" w:hint="eastAsia"/>
          <w:bCs/>
          <w:kern w:val="0"/>
        </w:rPr>
        <w:t>乙施工</w:t>
      </w:r>
      <w:proofErr w:type="gramEnd"/>
      <w:r w:rsidRPr="00DA51AF">
        <w:rPr>
          <w:rFonts w:asciiTheme="minorEastAsia" w:eastAsiaTheme="minorEastAsia" w:hAnsiTheme="minorEastAsia" w:cs="宋体" w:hint="eastAsia"/>
          <w:bCs/>
          <w:kern w:val="0"/>
        </w:rPr>
        <w:t>企业作为分包商。施工中发生了以下事件：</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事件</w:t>
      </w:r>
      <w:r w:rsidRPr="00DA51AF">
        <w:rPr>
          <w:rFonts w:asciiTheme="minorEastAsia" w:eastAsiaTheme="minorEastAsia" w:hAnsiTheme="minorEastAsia" w:cs="宋体"/>
          <w:bCs/>
          <w:kern w:val="0"/>
        </w:rPr>
        <w:t>1</w:t>
      </w:r>
      <w:r w:rsidRPr="00DA51AF">
        <w:rPr>
          <w:rFonts w:asciiTheme="minorEastAsia" w:eastAsiaTheme="minorEastAsia" w:hAnsiTheme="minorEastAsia" w:cs="宋体" w:hint="eastAsia"/>
          <w:bCs/>
          <w:kern w:val="0"/>
        </w:rPr>
        <w:t>：专业监理工程师熟悉施工图时发现，基础工程部分设计内容不符合国家有关工程质量标准和规范。总监即致函设计单位要求改正并提出更改建议方案。设计单位经研究口头同意了此更改方案，总监即将更改内容以监理指令通知</w:t>
      </w:r>
      <w:proofErr w:type="gramStart"/>
      <w:r w:rsidRPr="00DA51AF">
        <w:rPr>
          <w:rFonts w:asciiTheme="minorEastAsia" w:eastAsiaTheme="minorEastAsia" w:hAnsiTheme="minorEastAsia" w:cs="宋体" w:hint="eastAsia"/>
          <w:bCs/>
          <w:kern w:val="0"/>
        </w:rPr>
        <w:t>甲施工</w:t>
      </w:r>
      <w:proofErr w:type="gramEnd"/>
      <w:r w:rsidRPr="00DA51AF">
        <w:rPr>
          <w:rFonts w:asciiTheme="minorEastAsia" w:eastAsiaTheme="minorEastAsia" w:hAnsiTheme="minorEastAsia" w:cs="宋体" w:hint="eastAsia"/>
          <w:bCs/>
          <w:kern w:val="0"/>
        </w:rPr>
        <w:t>企业执行。</w:t>
      </w:r>
    </w:p>
    <w:p w:rsidR="00F30A0B" w:rsidRPr="00DA51AF" w:rsidRDefault="00F30A0B" w:rsidP="00DA51AF">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事件</w:t>
      </w:r>
      <w:r w:rsidRPr="00DA51AF">
        <w:rPr>
          <w:rFonts w:asciiTheme="minorEastAsia" w:eastAsiaTheme="minorEastAsia" w:hAnsiTheme="minorEastAsia" w:cs="宋体"/>
          <w:bCs/>
          <w:kern w:val="0"/>
        </w:rPr>
        <w:t>2</w:t>
      </w:r>
      <w:r w:rsidRPr="00DA51AF">
        <w:rPr>
          <w:rFonts w:asciiTheme="minorEastAsia" w:eastAsiaTheme="minorEastAsia" w:hAnsiTheme="minorEastAsia" w:cs="宋体" w:hint="eastAsia"/>
          <w:bCs/>
          <w:kern w:val="0"/>
        </w:rPr>
        <w:t>：专业监理工程师发现</w:t>
      </w:r>
      <w:proofErr w:type="gramStart"/>
      <w:r w:rsidRPr="00DA51AF">
        <w:rPr>
          <w:rFonts w:asciiTheme="minorEastAsia" w:eastAsiaTheme="minorEastAsia" w:hAnsiTheme="minorEastAsia" w:cs="宋体" w:hint="eastAsia"/>
          <w:bCs/>
          <w:kern w:val="0"/>
        </w:rPr>
        <w:t>乙施工</w:t>
      </w:r>
      <w:proofErr w:type="gramEnd"/>
      <w:r w:rsidRPr="00DA51AF">
        <w:rPr>
          <w:rFonts w:asciiTheme="minorEastAsia" w:eastAsiaTheme="minorEastAsia" w:hAnsiTheme="minorEastAsia" w:cs="宋体" w:hint="eastAsia"/>
          <w:bCs/>
          <w:kern w:val="0"/>
        </w:rPr>
        <w:t>企业施工的工程部分存在质量隐患，为此总监同时向甲、</w:t>
      </w:r>
      <w:proofErr w:type="gramStart"/>
      <w:r w:rsidRPr="00DA51AF">
        <w:rPr>
          <w:rFonts w:asciiTheme="minorEastAsia" w:eastAsiaTheme="minorEastAsia" w:hAnsiTheme="minorEastAsia" w:cs="宋体" w:hint="eastAsia"/>
          <w:bCs/>
          <w:kern w:val="0"/>
        </w:rPr>
        <w:t>乙施工</w:t>
      </w:r>
      <w:proofErr w:type="gramEnd"/>
      <w:r w:rsidRPr="00DA51AF">
        <w:rPr>
          <w:rFonts w:asciiTheme="minorEastAsia" w:eastAsiaTheme="minorEastAsia" w:hAnsiTheme="minorEastAsia" w:cs="宋体" w:hint="eastAsia"/>
          <w:bCs/>
          <w:kern w:val="0"/>
        </w:rPr>
        <w:t>企业发出了整改通知。甲回函称：乙是经业主同意的分包商，故不承担该部分工程的质量责任。</w:t>
      </w:r>
    </w:p>
    <w:p w:rsidR="00F373D0" w:rsidRPr="00DA51AF" w:rsidRDefault="00F373D0" w:rsidP="00F373D0">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事件</w:t>
      </w:r>
      <w:r w:rsidRPr="00DA51AF">
        <w:rPr>
          <w:rFonts w:asciiTheme="minorEastAsia" w:eastAsiaTheme="minorEastAsia" w:hAnsiTheme="minorEastAsia" w:cs="宋体"/>
          <w:bCs/>
          <w:kern w:val="0"/>
        </w:rPr>
        <w:t>3</w:t>
      </w:r>
      <w:r w:rsidRPr="00DA51AF">
        <w:rPr>
          <w:rFonts w:asciiTheme="minorEastAsia" w:eastAsiaTheme="minorEastAsia" w:hAnsiTheme="minorEastAsia" w:cs="宋体" w:hint="eastAsia"/>
          <w:bCs/>
          <w:kern w:val="0"/>
        </w:rPr>
        <w:t>：专业监理工程师巡视时发现，</w:t>
      </w:r>
      <w:proofErr w:type="gramStart"/>
      <w:r w:rsidRPr="00DA51AF">
        <w:rPr>
          <w:rFonts w:asciiTheme="minorEastAsia" w:eastAsiaTheme="minorEastAsia" w:hAnsiTheme="minorEastAsia" w:cs="宋体" w:hint="eastAsia"/>
          <w:bCs/>
          <w:kern w:val="0"/>
        </w:rPr>
        <w:t>甲使用</w:t>
      </w:r>
      <w:proofErr w:type="gramEnd"/>
      <w:r w:rsidRPr="00DA51AF">
        <w:rPr>
          <w:rFonts w:asciiTheme="minorEastAsia" w:eastAsiaTheme="minorEastAsia" w:hAnsiTheme="minorEastAsia" w:cs="宋体" w:hint="eastAsia"/>
          <w:bCs/>
          <w:kern w:val="0"/>
        </w:rPr>
        <w:t>了未经报验的建筑材料，若继续施工，该部位将被隐蔽。专业监理工程师即下达了暂停施工的指令，因甲的施工工作对乙有影响，乙也被迫停工。同时指示甲将该材料进行检验，并报告了总监。总监确认了该工序停工，并在合同约定的时间内报告了业主。检验报告出来，材料质量合格，总监即指令施工企业恢复了正常施工。</w:t>
      </w:r>
    </w:p>
    <w:p w:rsidR="00F373D0" w:rsidRPr="00DA51AF" w:rsidRDefault="00F373D0" w:rsidP="00F373D0">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事件</w:t>
      </w:r>
      <w:r w:rsidRPr="00DA51AF">
        <w:rPr>
          <w:rFonts w:asciiTheme="minorEastAsia" w:eastAsiaTheme="minorEastAsia" w:hAnsiTheme="minorEastAsia" w:cs="宋体"/>
          <w:bCs/>
          <w:kern w:val="0"/>
        </w:rPr>
        <w:t>4</w:t>
      </w:r>
      <w:r w:rsidRPr="00DA51AF">
        <w:rPr>
          <w:rFonts w:asciiTheme="minorEastAsia" w:eastAsiaTheme="minorEastAsia" w:hAnsiTheme="minorEastAsia" w:cs="宋体" w:hint="eastAsia"/>
          <w:bCs/>
          <w:kern w:val="0"/>
        </w:rPr>
        <w:t>：乙就事件</w:t>
      </w:r>
      <w:r w:rsidRPr="00DA51AF">
        <w:rPr>
          <w:rFonts w:asciiTheme="minorEastAsia" w:eastAsiaTheme="minorEastAsia" w:hAnsiTheme="minorEastAsia" w:cs="宋体"/>
          <w:bCs/>
          <w:kern w:val="0"/>
        </w:rPr>
        <w:t>3</w:t>
      </w:r>
      <w:r w:rsidRPr="00DA51AF">
        <w:rPr>
          <w:rFonts w:asciiTheme="minorEastAsia" w:eastAsiaTheme="minorEastAsia" w:hAnsiTheme="minorEastAsia" w:cs="宋体" w:hint="eastAsia"/>
          <w:bCs/>
          <w:kern w:val="0"/>
        </w:rPr>
        <w:t>自身遭受的停工损失向甲提出补偿要求，而甲称：此次停工系执行监理工程师的指令，</w:t>
      </w:r>
      <w:proofErr w:type="gramStart"/>
      <w:r w:rsidRPr="00DA51AF">
        <w:rPr>
          <w:rFonts w:asciiTheme="minorEastAsia" w:eastAsiaTheme="minorEastAsia" w:hAnsiTheme="minorEastAsia" w:cs="宋体" w:hint="eastAsia"/>
          <w:bCs/>
          <w:kern w:val="0"/>
        </w:rPr>
        <w:t>乙应向</w:t>
      </w:r>
      <w:proofErr w:type="gramEnd"/>
      <w:r w:rsidRPr="00DA51AF">
        <w:rPr>
          <w:rFonts w:asciiTheme="minorEastAsia" w:eastAsiaTheme="minorEastAsia" w:hAnsiTheme="minorEastAsia" w:cs="宋体" w:hint="eastAsia"/>
          <w:bCs/>
          <w:kern w:val="0"/>
        </w:rPr>
        <w:t>业主索赔。</w:t>
      </w:r>
    </w:p>
    <w:p w:rsidR="00F373D0" w:rsidRPr="00DA51AF" w:rsidRDefault="00F373D0" w:rsidP="00F373D0">
      <w:pPr>
        <w:pStyle w:val="ab"/>
        <w:spacing w:line="360" w:lineRule="auto"/>
        <w:rPr>
          <w:rFonts w:asciiTheme="minorEastAsia" w:eastAsiaTheme="minorEastAsia" w:hAnsiTheme="minorEastAsia" w:cs="宋体"/>
          <w:bCs/>
          <w:kern w:val="0"/>
        </w:rPr>
      </w:pPr>
      <w:r w:rsidRPr="00DA51AF">
        <w:rPr>
          <w:rFonts w:asciiTheme="minorEastAsia" w:eastAsiaTheme="minorEastAsia" w:hAnsiTheme="minorEastAsia" w:cs="宋体" w:hint="eastAsia"/>
          <w:bCs/>
          <w:kern w:val="0"/>
        </w:rPr>
        <w:t>事件</w:t>
      </w:r>
      <w:r w:rsidRPr="00DA51AF">
        <w:rPr>
          <w:rFonts w:asciiTheme="minorEastAsia" w:eastAsiaTheme="minorEastAsia" w:hAnsiTheme="minorEastAsia" w:cs="宋体"/>
          <w:bCs/>
          <w:kern w:val="0"/>
        </w:rPr>
        <w:t>5</w:t>
      </w:r>
      <w:r w:rsidRPr="00DA51AF">
        <w:rPr>
          <w:rFonts w:asciiTheme="minorEastAsia" w:eastAsiaTheme="minorEastAsia" w:hAnsiTheme="minorEastAsia" w:cs="宋体" w:hint="eastAsia"/>
          <w:bCs/>
          <w:kern w:val="0"/>
        </w:rPr>
        <w:t>：乙向业主索赔。业主称：本次停工系监理工程师失职造成，且事先未征得业主同意，故业主不承担任何责任，乙的损失应由监理公司承担。</w:t>
      </w:r>
    </w:p>
    <w:p w:rsidR="007A41E4" w:rsidRPr="006208CE" w:rsidRDefault="007A41E4" w:rsidP="007A41E4">
      <w:pPr>
        <w:pStyle w:val="ab"/>
        <w:spacing w:line="360" w:lineRule="auto"/>
        <w:rPr>
          <w:rFonts w:asciiTheme="minorEastAsia" w:eastAsiaTheme="minorEastAsia" w:hAnsiTheme="minorEastAsia" w:cs="宋体"/>
          <w:b/>
          <w:bCs/>
          <w:kern w:val="0"/>
        </w:rPr>
      </w:pPr>
      <w:r w:rsidRPr="006208CE">
        <w:rPr>
          <w:rFonts w:asciiTheme="minorEastAsia" w:eastAsiaTheme="minorEastAsia" w:hAnsiTheme="minorEastAsia" w:cs="宋体" w:hint="eastAsia"/>
          <w:b/>
          <w:bCs/>
          <w:kern w:val="0"/>
        </w:rPr>
        <w:t>【问题</w:t>
      </w:r>
      <w:r w:rsidRPr="006208CE">
        <w:rPr>
          <w:rFonts w:asciiTheme="minorEastAsia" w:eastAsiaTheme="minorEastAsia" w:hAnsiTheme="minorEastAsia" w:cs="宋体"/>
          <w:b/>
          <w:bCs/>
          <w:kern w:val="0"/>
        </w:rPr>
        <w:t>1】</w:t>
      </w:r>
      <w:r w:rsidRPr="006208CE">
        <w:rPr>
          <w:rFonts w:asciiTheme="minorEastAsia" w:eastAsiaTheme="minorEastAsia" w:hAnsiTheme="minorEastAsia" w:cs="宋体" w:hint="eastAsia"/>
          <w:b/>
          <w:bCs/>
          <w:kern w:val="0"/>
        </w:rPr>
        <w:t>指出总监上述行为的不妥之处并说明理由。总监应如何正确处理？</w:t>
      </w:r>
    </w:p>
    <w:p w:rsidR="00F373D0" w:rsidRPr="006208CE" w:rsidRDefault="00F373D0" w:rsidP="00F373D0">
      <w:pPr>
        <w:pStyle w:val="ab"/>
        <w:spacing w:line="360" w:lineRule="auto"/>
        <w:rPr>
          <w:rFonts w:asciiTheme="minorEastAsia" w:eastAsiaTheme="minorEastAsia" w:hAnsiTheme="minorEastAsia" w:cs="宋体"/>
          <w:b/>
          <w:bCs/>
          <w:kern w:val="0"/>
        </w:rPr>
      </w:pPr>
      <w:r w:rsidRPr="006208CE">
        <w:rPr>
          <w:rFonts w:asciiTheme="minorEastAsia" w:eastAsiaTheme="minorEastAsia" w:hAnsiTheme="minorEastAsia" w:cs="宋体" w:hint="eastAsia"/>
          <w:b/>
          <w:bCs/>
          <w:kern w:val="0"/>
        </w:rPr>
        <w:t>【问题</w:t>
      </w:r>
      <w:r w:rsidRPr="006208CE">
        <w:rPr>
          <w:rFonts w:asciiTheme="minorEastAsia" w:eastAsiaTheme="minorEastAsia" w:hAnsiTheme="minorEastAsia" w:cs="宋体"/>
          <w:b/>
          <w:bCs/>
          <w:kern w:val="0"/>
        </w:rPr>
        <w:t>2】</w:t>
      </w:r>
      <w:r w:rsidRPr="006208CE">
        <w:rPr>
          <w:rFonts w:asciiTheme="minorEastAsia" w:eastAsiaTheme="minorEastAsia" w:hAnsiTheme="minorEastAsia" w:cs="宋体" w:hint="eastAsia"/>
          <w:b/>
          <w:bCs/>
          <w:kern w:val="0"/>
        </w:rPr>
        <w:t>甲的答复是否妥当？为什么？总监签发的整改通知是否妥当？为什么？</w:t>
      </w:r>
    </w:p>
    <w:p w:rsidR="00F373D0" w:rsidRPr="006208CE" w:rsidRDefault="00F373D0" w:rsidP="00F373D0">
      <w:pPr>
        <w:pStyle w:val="ab"/>
        <w:spacing w:line="360" w:lineRule="auto"/>
        <w:rPr>
          <w:rFonts w:asciiTheme="minorEastAsia" w:eastAsiaTheme="minorEastAsia" w:hAnsiTheme="minorEastAsia" w:cs="宋体"/>
          <w:b/>
          <w:bCs/>
          <w:kern w:val="0"/>
        </w:rPr>
      </w:pPr>
      <w:r w:rsidRPr="006208CE">
        <w:rPr>
          <w:rFonts w:asciiTheme="minorEastAsia" w:eastAsiaTheme="minorEastAsia" w:hAnsiTheme="minorEastAsia" w:cs="宋体" w:hint="eastAsia"/>
          <w:b/>
          <w:bCs/>
          <w:kern w:val="0"/>
        </w:rPr>
        <w:t>【问题</w:t>
      </w:r>
      <w:r w:rsidRPr="006208CE">
        <w:rPr>
          <w:rFonts w:asciiTheme="minorEastAsia" w:eastAsiaTheme="minorEastAsia" w:hAnsiTheme="minorEastAsia" w:cs="宋体"/>
          <w:b/>
          <w:bCs/>
          <w:kern w:val="0"/>
        </w:rPr>
        <w:t>3】</w:t>
      </w:r>
      <w:r w:rsidRPr="006208CE">
        <w:rPr>
          <w:rFonts w:asciiTheme="minorEastAsia" w:eastAsiaTheme="minorEastAsia" w:hAnsiTheme="minorEastAsia" w:cs="宋体" w:hint="eastAsia"/>
          <w:b/>
          <w:bCs/>
          <w:kern w:val="0"/>
        </w:rPr>
        <w:t>专业监理工程师是否有权签发本次暂停令？为什么？下达暂停令的程序有无不妥？说明理由？</w:t>
      </w:r>
    </w:p>
    <w:p w:rsidR="00F373D0" w:rsidRPr="006208CE" w:rsidRDefault="00F373D0" w:rsidP="00F373D0">
      <w:pPr>
        <w:pStyle w:val="ab"/>
        <w:spacing w:line="360" w:lineRule="auto"/>
        <w:rPr>
          <w:rFonts w:asciiTheme="minorEastAsia" w:eastAsiaTheme="minorEastAsia" w:hAnsiTheme="minorEastAsia" w:cs="宋体"/>
          <w:b/>
          <w:bCs/>
          <w:kern w:val="0"/>
        </w:rPr>
      </w:pPr>
      <w:r w:rsidRPr="006208CE">
        <w:rPr>
          <w:rFonts w:asciiTheme="minorEastAsia" w:eastAsiaTheme="minorEastAsia" w:hAnsiTheme="minorEastAsia" w:cs="宋体" w:hint="eastAsia"/>
          <w:b/>
          <w:bCs/>
          <w:kern w:val="0"/>
        </w:rPr>
        <w:t>【问题</w:t>
      </w:r>
      <w:r w:rsidRPr="006208CE">
        <w:rPr>
          <w:rFonts w:asciiTheme="minorEastAsia" w:eastAsiaTheme="minorEastAsia" w:hAnsiTheme="minorEastAsia" w:cs="宋体"/>
          <w:b/>
          <w:bCs/>
          <w:kern w:val="0"/>
        </w:rPr>
        <w:t>4】</w:t>
      </w:r>
      <w:r w:rsidRPr="006208CE">
        <w:rPr>
          <w:rFonts w:asciiTheme="minorEastAsia" w:eastAsiaTheme="minorEastAsia" w:hAnsiTheme="minorEastAsia" w:cs="宋体" w:hint="eastAsia"/>
          <w:b/>
          <w:bCs/>
          <w:kern w:val="0"/>
        </w:rPr>
        <w:t>甲的说法是否正确？为什么？乙的损失应由谁承担？</w:t>
      </w:r>
    </w:p>
    <w:p w:rsidR="00F373D0" w:rsidRPr="006208CE" w:rsidRDefault="00F373D0" w:rsidP="00F373D0">
      <w:pPr>
        <w:pStyle w:val="ab"/>
        <w:spacing w:line="360" w:lineRule="auto"/>
        <w:rPr>
          <w:rFonts w:asciiTheme="minorEastAsia" w:eastAsiaTheme="minorEastAsia" w:hAnsiTheme="minorEastAsia" w:cs="宋体"/>
          <w:b/>
          <w:bCs/>
          <w:kern w:val="0"/>
        </w:rPr>
      </w:pPr>
      <w:r w:rsidRPr="006208CE">
        <w:rPr>
          <w:rFonts w:asciiTheme="minorEastAsia" w:eastAsiaTheme="minorEastAsia" w:hAnsiTheme="minorEastAsia" w:cs="宋体" w:hint="eastAsia"/>
          <w:b/>
          <w:bCs/>
          <w:kern w:val="0"/>
        </w:rPr>
        <w:t>【问题</w:t>
      </w:r>
      <w:r w:rsidRPr="006208CE">
        <w:rPr>
          <w:rFonts w:asciiTheme="minorEastAsia" w:eastAsiaTheme="minorEastAsia" w:hAnsiTheme="minorEastAsia" w:cs="宋体"/>
          <w:b/>
          <w:bCs/>
          <w:kern w:val="0"/>
        </w:rPr>
        <w:t>5】</w:t>
      </w:r>
      <w:r w:rsidRPr="006208CE">
        <w:rPr>
          <w:rFonts w:asciiTheme="minorEastAsia" w:eastAsiaTheme="minorEastAsia" w:hAnsiTheme="minorEastAsia" w:cs="宋体" w:hint="eastAsia"/>
          <w:b/>
          <w:bCs/>
          <w:kern w:val="0"/>
        </w:rPr>
        <w:t>业主的说法是否正确？为什么？</w:t>
      </w:r>
    </w:p>
    <w:p w:rsidR="00F30A0B" w:rsidRDefault="00EF3805" w:rsidP="00DA51AF">
      <w:pPr>
        <w:pStyle w:val="ab"/>
        <w:spacing w:line="360" w:lineRule="auto"/>
        <w:rPr>
          <w:rFonts w:asciiTheme="minorEastAsia" w:eastAsiaTheme="minorEastAsia" w:hAnsiTheme="minorEastAsia" w:cs="宋体"/>
          <w:bCs/>
          <w:kern w:val="0"/>
        </w:rPr>
      </w:pPr>
      <w:r w:rsidRPr="00EF3805">
        <w:rPr>
          <w:rFonts w:asciiTheme="minorEastAsia" w:eastAsiaTheme="minorEastAsia" w:hAnsiTheme="minorEastAsia" w:cs="宋体" w:hint="eastAsia"/>
          <w:b/>
          <w:bCs/>
          <w:color w:val="FF0000"/>
          <w:kern w:val="0"/>
        </w:rPr>
        <w:t>答</w:t>
      </w:r>
      <w:r>
        <w:rPr>
          <w:rFonts w:asciiTheme="minorEastAsia" w:eastAsiaTheme="minorEastAsia" w:hAnsiTheme="minorEastAsia" w:cs="宋体" w:hint="eastAsia"/>
          <w:bCs/>
          <w:kern w:val="0"/>
        </w:rPr>
        <w:t>：</w:t>
      </w:r>
    </w:p>
    <w:p w:rsidR="00C06435" w:rsidRPr="00DA51AF" w:rsidRDefault="00C06435" w:rsidP="00DA51AF">
      <w:pPr>
        <w:pStyle w:val="ab"/>
        <w:spacing w:line="360" w:lineRule="auto"/>
        <w:rPr>
          <w:rFonts w:asciiTheme="minorEastAsia" w:eastAsiaTheme="minorEastAsia" w:hAnsiTheme="minorEastAsia" w:cs="宋体"/>
          <w:bCs/>
          <w:kern w:val="0"/>
        </w:rPr>
      </w:pPr>
    </w:p>
    <w:sectPr w:rsidR="00C06435" w:rsidRPr="00DA51AF" w:rsidSect="006208CE">
      <w:footerReference w:type="default" r:id="rId8"/>
      <w:pgSz w:w="11907" w:h="16840" w:code="9"/>
      <w:pgMar w:top="1134" w:right="1134" w:bottom="1134" w:left="1418" w:header="851" w:footer="992" w:gutter="0"/>
      <w:cols w:space="827"/>
      <w:docGrid w:type="linesAndChars" w:linePitch="289" w:charSpace="-30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8F4" w:rsidRDefault="00CE58F4">
      <w:r>
        <w:separator/>
      </w:r>
    </w:p>
  </w:endnote>
  <w:endnote w:type="continuationSeparator" w:id="0">
    <w:p w:rsidR="00CE58F4" w:rsidRDefault="00CE5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9513"/>
      <w:gridCol w:w="9405"/>
    </w:tblGrid>
    <w:tr w:rsidR="00911FA1">
      <w:tc>
        <w:tcPr>
          <w:tcW w:w="9513" w:type="dxa"/>
        </w:tcPr>
        <w:p w:rsidR="00911FA1" w:rsidRDefault="00911FA1" w:rsidP="00EF3805">
          <w:pPr>
            <w:pStyle w:val="a7"/>
            <w:tabs>
              <w:tab w:val="clear" w:pos="4153"/>
              <w:tab w:val="clear" w:pos="8306"/>
            </w:tabs>
            <w:jc w:val="center"/>
            <w:rPr>
              <w:rFonts w:eastAsia="黑体"/>
              <w:b/>
            </w:rPr>
          </w:pPr>
          <w:r>
            <w:rPr>
              <w:rFonts w:ascii="Courier New" w:eastAsia="黑体" w:hAnsi="Courier New" w:hint="eastAsia"/>
              <w:b/>
            </w:rPr>
            <w:t>《</w:t>
          </w:r>
          <w:r w:rsidR="00CE58F4">
            <w:fldChar w:fldCharType="begin"/>
          </w:r>
          <w:r w:rsidR="00CE58F4">
            <w:instrText xml:space="preserve"> REF </w:instrText>
          </w:r>
          <w:r w:rsidR="00CE58F4">
            <w:instrText>课程名称</w:instrText>
          </w:r>
          <w:r w:rsidR="00CE58F4">
            <w:instrText xml:space="preserve">  \t \* MERGEFORMAT </w:instrText>
          </w:r>
          <w:r w:rsidR="00CE58F4">
            <w:fldChar w:fldCharType="separate"/>
          </w:r>
          <w:r w:rsidR="00DA79F5" w:rsidRPr="00DA79F5">
            <w:rPr>
              <w:rFonts w:ascii="Courier New" w:eastAsia="黑体" w:hAnsi="Courier New" w:hint="eastAsia"/>
              <w:b/>
            </w:rPr>
            <w:t>工程监理与建设法规</w:t>
          </w:r>
          <w:r w:rsidR="00CE58F4">
            <w:rPr>
              <w:rFonts w:ascii="Courier New" w:eastAsia="黑体" w:hAnsi="Courier New"/>
              <w:b/>
            </w:rPr>
            <w:fldChar w:fldCharType="end"/>
          </w:r>
          <w:r w:rsidR="006208CE">
            <w:rPr>
              <w:rFonts w:ascii="Courier New" w:eastAsia="黑体" w:hAnsi="Courier New" w:hint="eastAsia"/>
              <w:b/>
            </w:rPr>
            <w:t>》试题</w:t>
          </w:r>
          <w:r>
            <w:rPr>
              <w:rFonts w:ascii="Courier New" w:eastAsia="黑体" w:hAnsi="Courier New" w:hint="eastAsia"/>
              <w:b/>
            </w:rPr>
            <w:t xml:space="preserve">    </w:t>
          </w:r>
          <w:r>
            <w:rPr>
              <w:rFonts w:ascii="Courier New" w:eastAsia="黑体" w:hAnsi="Courier New" w:hint="eastAsia"/>
              <w:b/>
            </w:rPr>
            <w:t>第</w:t>
          </w:r>
          <w:r w:rsidR="00EF3805" w:rsidRPr="00EF3805">
            <w:rPr>
              <w:rFonts w:ascii="Courier New" w:eastAsia="黑体" w:hAnsi="Courier New"/>
              <w:b/>
            </w:rPr>
            <w:fldChar w:fldCharType="begin"/>
          </w:r>
          <w:r w:rsidR="00EF3805" w:rsidRPr="00EF3805">
            <w:rPr>
              <w:rFonts w:ascii="Courier New" w:eastAsia="黑体" w:hAnsi="Courier New"/>
              <w:b/>
            </w:rPr>
            <w:instrText xml:space="preserve"> PAGE   \* MERGEFORMAT </w:instrText>
          </w:r>
          <w:r w:rsidR="00EF3805" w:rsidRPr="00EF3805">
            <w:rPr>
              <w:rFonts w:ascii="Courier New" w:eastAsia="黑体" w:hAnsi="Courier New"/>
              <w:b/>
            </w:rPr>
            <w:fldChar w:fldCharType="separate"/>
          </w:r>
          <w:r w:rsidR="000F72CB" w:rsidRPr="000F72CB">
            <w:rPr>
              <w:rFonts w:ascii="Courier New" w:eastAsia="黑体" w:hAnsi="Courier New"/>
              <w:b/>
              <w:noProof/>
              <w:lang w:val="zh-CN"/>
            </w:rPr>
            <w:t>1</w:t>
          </w:r>
          <w:r w:rsidR="00EF3805" w:rsidRPr="00EF3805">
            <w:rPr>
              <w:rFonts w:ascii="Courier New" w:eastAsia="黑体" w:hAnsi="Courier New"/>
              <w:b/>
            </w:rPr>
            <w:fldChar w:fldCharType="end"/>
          </w:r>
          <w:r>
            <w:rPr>
              <w:rFonts w:ascii="Courier New" w:eastAsia="黑体" w:hAnsi="Courier New"/>
              <w:b/>
            </w:rPr>
            <w:t xml:space="preserve"> </w:t>
          </w:r>
          <w:r>
            <w:rPr>
              <w:rFonts w:ascii="Courier New" w:eastAsia="黑体" w:hAnsi="Courier New" w:hint="eastAsia"/>
              <w:b/>
            </w:rPr>
            <w:t>页</w:t>
          </w:r>
          <w:r>
            <w:rPr>
              <w:rFonts w:ascii="Courier New" w:eastAsia="黑体" w:hAnsi="Courier New" w:hint="eastAsia"/>
              <w:b/>
            </w:rPr>
            <w:t xml:space="preserve"> </w:t>
          </w:r>
          <w:r>
            <w:rPr>
              <w:rFonts w:ascii="Courier New" w:eastAsia="黑体" w:hAnsi="Courier New"/>
              <w:b/>
            </w:rPr>
            <w:t xml:space="preserve"> </w:t>
          </w:r>
          <w:r>
            <w:rPr>
              <w:rFonts w:ascii="Courier New" w:eastAsia="黑体" w:hAnsi="Courier New" w:hint="eastAsia"/>
              <w:b/>
            </w:rPr>
            <w:t>共</w:t>
          </w:r>
          <w:r>
            <w:rPr>
              <w:rFonts w:ascii="Courier New" w:eastAsia="黑体" w:hAnsi="Courier New"/>
              <w:b/>
            </w:rPr>
            <w:t xml:space="preserve"> </w:t>
          </w:r>
          <w:r w:rsidR="00EF3805">
            <w:rPr>
              <w:rFonts w:ascii="Courier New" w:eastAsia="黑体" w:hAnsi="Courier New" w:hint="eastAsia"/>
              <w:b/>
            </w:rPr>
            <w:t>4</w:t>
          </w:r>
          <w:r>
            <w:rPr>
              <w:rFonts w:ascii="Courier New" w:eastAsia="黑体" w:hAnsi="Courier New"/>
              <w:b/>
            </w:rPr>
            <w:t xml:space="preserve"> </w:t>
          </w:r>
          <w:r>
            <w:rPr>
              <w:rFonts w:ascii="Courier New" w:eastAsia="黑体" w:hAnsi="Courier New" w:hint="eastAsia"/>
              <w:b/>
            </w:rPr>
            <w:t>页</w:t>
          </w:r>
        </w:p>
      </w:tc>
      <w:tc>
        <w:tcPr>
          <w:tcW w:w="9405" w:type="dxa"/>
        </w:tcPr>
        <w:p w:rsidR="00911FA1" w:rsidRDefault="00911FA1">
          <w:pPr>
            <w:pStyle w:val="a7"/>
            <w:tabs>
              <w:tab w:val="clear" w:pos="4153"/>
              <w:tab w:val="clear" w:pos="8306"/>
            </w:tabs>
            <w:jc w:val="center"/>
            <w:rPr>
              <w:rFonts w:ascii="Courier New" w:eastAsia="黑体" w:hAnsi="Courier New"/>
              <w:b/>
            </w:rPr>
          </w:pPr>
          <w:r>
            <w:rPr>
              <w:rFonts w:ascii="Courier New" w:eastAsia="黑体" w:hAnsi="Courier New" w:hint="eastAsia"/>
              <w:b/>
            </w:rPr>
            <w:t>《</w:t>
          </w:r>
          <w:r w:rsidR="00CE58F4">
            <w:fldChar w:fldCharType="begin"/>
          </w:r>
          <w:r w:rsidR="00CE58F4">
            <w:instrText xml:space="preserve"> REF </w:instrText>
          </w:r>
          <w:r w:rsidR="00CE58F4">
            <w:instrText>课程名称</w:instrText>
          </w:r>
          <w:r w:rsidR="00CE58F4">
            <w:instrText xml:space="preserve">  \t \* MERGEFORMAT </w:instrText>
          </w:r>
          <w:r w:rsidR="00CE58F4">
            <w:fldChar w:fldCharType="separate"/>
          </w:r>
          <w:r w:rsidR="00DA79F5" w:rsidRPr="00DA79F5">
            <w:rPr>
              <w:rFonts w:ascii="Courier New" w:eastAsia="黑体" w:hAnsi="Courier New" w:hint="eastAsia"/>
              <w:b/>
            </w:rPr>
            <w:t>工程监理与建设法规</w:t>
          </w:r>
          <w:r w:rsidR="00CE58F4">
            <w:rPr>
              <w:rFonts w:ascii="Courier New" w:eastAsia="黑体" w:hAnsi="Courier New"/>
              <w:b/>
            </w:rPr>
            <w:fldChar w:fldCharType="end"/>
          </w:r>
          <w:r>
            <w:rPr>
              <w:rFonts w:ascii="Courier New" w:eastAsia="黑体" w:hAnsi="Courier New" w:hint="eastAsia"/>
              <w:b/>
            </w:rPr>
            <w:t>》试题（</w:t>
          </w:r>
          <w:r w:rsidR="00CE58F4">
            <w:fldChar w:fldCharType="begin"/>
          </w:r>
          <w:r w:rsidR="00CE58F4">
            <w:instrText xml:space="preserve"> REF </w:instrText>
          </w:r>
          <w:r w:rsidR="00CE58F4">
            <w:instrText>卷别</w:instrText>
          </w:r>
          <w:r w:rsidR="00CE58F4">
            <w:instrText xml:space="preserve">  \t \* MERGEFORMAT </w:instrText>
          </w:r>
          <w:r w:rsidR="00CE58F4">
            <w:fldChar w:fldCharType="separate"/>
          </w:r>
          <w:r w:rsidR="00DA79F5" w:rsidRPr="00DA79F5">
            <w:rPr>
              <w:rFonts w:ascii="Courier New" w:eastAsia="黑体" w:hAnsi="Courier New" w:hint="eastAsia"/>
              <w:b/>
            </w:rPr>
            <w:t>A</w:t>
          </w:r>
          <w:r w:rsidR="00DA79F5" w:rsidRPr="00DA79F5">
            <w:rPr>
              <w:rFonts w:ascii="Courier New" w:eastAsia="黑体" w:hAnsi="Courier New" w:hint="eastAsia"/>
              <w:b/>
            </w:rPr>
            <w:t>卷</w:t>
          </w:r>
          <w:r w:rsidR="00CE58F4">
            <w:rPr>
              <w:rFonts w:ascii="Courier New" w:eastAsia="黑体" w:hAnsi="Courier New"/>
              <w:b/>
            </w:rPr>
            <w:fldChar w:fldCharType="end"/>
          </w:r>
          <w:r>
            <w:rPr>
              <w:rFonts w:ascii="Courier New" w:eastAsia="黑体" w:hAnsi="Courier New" w:hint="eastAsia"/>
              <w:b/>
            </w:rPr>
            <w:t>）</w:t>
          </w:r>
          <w:r>
            <w:rPr>
              <w:rFonts w:ascii="Courier New" w:eastAsia="黑体" w:hAnsi="Courier New" w:hint="eastAsia"/>
              <w:b/>
            </w:rPr>
            <w:t xml:space="preserve">    </w:t>
          </w:r>
          <w:r>
            <w:rPr>
              <w:rFonts w:ascii="Courier New" w:eastAsia="黑体" w:hAnsi="Courier New" w:hint="eastAsia"/>
              <w:b/>
            </w:rPr>
            <w:t>第</w:t>
          </w:r>
          <w:r>
            <w:rPr>
              <w:rFonts w:ascii="Courier New" w:eastAsia="黑体" w:hAnsi="Courier New" w:hint="eastAsia"/>
              <w:b/>
            </w:rPr>
            <w:t xml:space="preserve"> </w:t>
          </w:r>
          <w:r w:rsidR="002F51BF">
            <w:rPr>
              <w:rFonts w:ascii="Courier New" w:eastAsia="黑体" w:hAnsi="Courier New"/>
              <w:b/>
            </w:rPr>
            <w:fldChar w:fldCharType="begin"/>
          </w:r>
          <w:r>
            <w:rPr>
              <w:rFonts w:ascii="Courier New" w:eastAsia="黑体" w:hAnsi="Courier New"/>
              <w:b/>
            </w:rPr>
            <w:instrText xml:space="preserve"> = 2*</w:instrText>
          </w:r>
          <w:r w:rsidR="002F51BF">
            <w:rPr>
              <w:rFonts w:ascii="Courier New" w:eastAsia="黑体" w:hAnsi="Courier New"/>
              <w:b/>
            </w:rPr>
            <w:fldChar w:fldCharType="begin"/>
          </w:r>
          <w:r>
            <w:rPr>
              <w:rFonts w:ascii="Courier New" w:eastAsia="黑体" w:hAnsi="Courier New"/>
              <w:b/>
            </w:rPr>
            <w:instrText>Page</w:instrText>
          </w:r>
          <w:r w:rsidR="002F51BF">
            <w:rPr>
              <w:rFonts w:ascii="Courier New" w:eastAsia="黑体" w:hAnsi="Courier New"/>
              <w:b/>
            </w:rPr>
            <w:fldChar w:fldCharType="separate"/>
          </w:r>
          <w:r w:rsidR="000F72CB">
            <w:rPr>
              <w:rFonts w:ascii="Courier New" w:eastAsia="黑体" w:hAnsi="Courier New"/>
              <w:b/>
              <w:noProof/>
            </w:rPr>
            <w:instrText>1</w:instrText>
          </w:r>
          <w:r w:rsidR="002F51BF">
            <w:rPr>
              <w:rFonts w:ascii="Courier New" w:eastAsia="黑体" w:hAnsi="Courier New"/>
              <w:b/>
            </w:rPr>
            <w:fldChar w:fldCharType="end"/>
          </w:r>
          <w:r w:rsidR="002F51BF">
            <w:rPr>
              <w:rFonts w:ascii="Courier New" w:eastAsia="黑体" w:hAnsi="Courier New"/>
              <w:b/>
            </w:rPr>
            <w:fldChar w:fldCharType="separate"/>
          </w:r>
          <w:r w:rsidR="000F72CB">
            <w:rPr>
              <w:rFonts w:ascii="Courier New" w:eastAsia="黑体" w:hAnsi="Courier New"/>
              <w:b/>
              <w:noProof/>
            </w:rPr>
            <w:t>2</w:t>
          </w:r>
          <w:r w:rsidR="002F51BF">
            <w:rPr>
              <w:rFonts w:ascii="Courier New" w:eastAsia="黑体" w:hAnsi="Courier New"/>
              <w:b/>
            </w:rPr>
            <w:fldChar w:fldCharType="end"/>
          </w:r>
          <w:r>
            <w:rPr>
              <w:rFonts w:ascii="Courier New" w:eastAsia="黑体" w:hAnsi="Courier New" w:hint="eastAsia"/>
              <w:b/>
            </w:rPr>
            <w:t xml:space="preserve"> </w:t>
          </w:r>
          <w:r>
            <w:rPr>
              <w:rFonts w:ascii="Courier New" w:eastAsia="黑体" w:hAnsi="Courier New" w:hint="eastAsia"/>
              <w:b/>
            </w:rPr>
            <w:t>页</w:t>
          </w:r>
          <w:r>
            <w:rPr>
              <w:rFonts w:ascii="Courier New" w:eastAsia="黑体" w:hAnsi="Courier New" w:hint="eastAsia"/>
              <w:b/>
            </w:rPr>
            <w:t xml:space="preserve">  </w:t>
          </w:r>
          <w:r>
            <w:rPr>
              <w:rFonts w:ascii="Courier New" w:eastAsia="黑体" w:hAnsi="Courier New" w:hint="eastAsia"/>
              <w:b/>
            </w:rPr>
            <w:t>共</w:t>
          </w:r>
          <w:r>
            <w:rPr>
              <w:rFonts w:ascii="Courier New" w:eastAsia="黑体" w:hAnsi="Courier New"/>
              <w:b/>
            </w:rPr>
            <w:t xml:space="preserve"> </w:t>
          </w:r>
          <w:r w:rsidR="002F51BF">
            <w:rPr>
              <w:rFonts w:ascii="Courier New" w:eastAsia="黑体" w:hAnsi="Courier New"/>
              <w:b/>
            </w:rPr>
            <w:fldChar w:fldCharType="begin"/>
          </w:r>
          <w:r>
            <w:rPr>
              <w:rFonts w:ascii="Courier New" w:eastAsia="黑体" w:hAnsi="Courier New"/>
              <w:b/>
            </w:rPr>
            <w:instrText xml:space="preserve"> =2*</w:instrText>
          </w:r>
          <w:r w:rsidR="002F51BF">
            <w:rPr>
              <w:rFonts w:ascii="Courier New" w:eastAsia="黑体" w:hAnsi="Courier New"/>
              <w:b/>
            </w:rPr>
            <w:fldChar w:fldCharType="begin"/>
          </w:r>
          <w:r>
            <w:rPr>
              <w:rFonts w:ascii="Courier New" w:eastAsia="黑体" w:hAnsi="Courier New"/>
              <w:b/>
            </w:rPr>
            <w:instrText xml:space="preserve"> NumPages </w:instrText>
          </w:r>
          <w:r w:rsidR="002F51BF">
            <w:rPr>
              <w:rFonts w:ascii="Courier New" w:eastAsia="黑体" w:hAnsi="Courier New"/>
              <w:b/>
            </w:rPr>
            <w:fldChar w:fldCharType="separate"/>
          </w:r>
          <w:r w:rsidR="000F72CB">
            <w:rPr>
              <w:rFonts w:ascii="Courier New" w:eastAsia="黑体" w:hAnsi="Courier New"/>
              <w:b/>
              <w:noProof/>
            </w:rPr>
            <w:instrText>4</w:instrText>
          </w:r>
          <w:r w:rsidR="002F51BF">
            <w:rPr>
              <w:rFonts w:ascii="Courier New" w:eastAsia="黑体" w:hAnsi="Courier New"/>
              <w:b/>
            </w:rPr>
            <w:fldChar w:fldCharType="end"/>
          </w:r>
          <w:r>
            <w:rPr>
              <w:rFonts w:ascii="Courier New" w:eastAsia="黑体" w:hAnsi="Courier New"/>
              <w:b/>
            </w:rPr>
            <w:instrText xml:space="preserve"> </w:instrText>
          </w:r>
          <w:r w:rsidR="002F51BF">
            <w:rPr>
              <w:rFonts w:ascii="Courier New" w:eastAsia="黑体" w:hAnsi="Courier New"/>
              <w:b/>
            </w:rPr>
            <w:fldChar w:fldCharType="separate"/>
          </w:r>
          <w:r w:rsidR="000F72CB">
            <w:rPr>
              <w:rFonts w:ascii="Courier New" w:eastAsia="黑体" w:hAnsi="Courier New"/>
              <w:b/>
              <w:noProof/>
            </w:rPr>
            <w:t>8</w:t>
          </w:r>
          <w:r w:rsidR="002F51BF">
            <w:rPr>
              <w:rFonts w:ascii="Courier New" w:eastAsia="黑体" w:hAnsi="Courier New"/>
              <w:b/>
            </w:rPr>
            <w:fldChar w:fldCharType="end"/>
          </w:r>
          <w:r>
            <w:rPr>
              <w:rFonts w:ascii="Courier New" w:eastAsia="黑体" w:hAnsi="Courier New"/>
              <w:b/>
            </w:rPr>
            <w:t xml:space="preserve"> </w:t>
          </w:r>
          <w:r>
            <w:rPr>
              <w:rFonts w:ascii="Courier New" w:eastAsia="黑体" w:hAnsi="Courier New" w:hint="eastAsia"/>
              <w:b/>
            </w:rPr>
            <w:t>页</w:t>
          </w:r>
        </w:p>
      </w:tc>
    </w:tr>
  </w:tbl>
  <w:p w:rsidR="00911FA1" w:rsidRDefault="00911FA1">
    <w:pPr>
      <w:pStyle w:val="a7"/>
      <w:tabs>
        <w:tab w:val="clear" w:pos="4153"/>
        <w:tab w:val="clear" w:pos="8306"/>
        <w:tab w:val="right" w:pos="7125"/>
        <w:tab w:val="center" w:pos="11875"/>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8F4" w:rsidRDefault="00CE58F4">
      <w:r>
        <w:separator/>
      </w:r>
    </w:p>
  </w:footnote>
  <w:footnote w:type="continuationSeparator" w:id="0">
    <w:p w:rsidR="00CE58F4" w:rsidRDefault="00CE58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0042"/>
    <w:multiLevelType w:val="singleLevel"/>
    <w:tmpl w:val="C75C9AFA"/>
    <w:lvl w:ilvl="0">
      <w:start w:val="1"/>
      <w:numFmt w:val="chineseCountingThousand"/>
      <w:pStyle w:val="a"/>
      <w:lvlText w:val="%1、"/>
      <w:lvlJc w:val="left"/>
      <w:pPr>
        <w:tabs>
          <w:tab w:val="num" w:pos="360"/>
        </w:tabs>
        <w:ind w:left="227" w:hanging="227"/>
      </w:pPr>
      <w:rPr>
        <w:rFonts w:ascii="黑体" w:eastAsia="黑体" w:hint="eastAsia"/>
        <w:b w:val="0"/>
        <w:i w:val="0"/>
        <w:sz w:val="24"/>
      </w:rPr>
    </w:lvl>
  </w:abstractNum>
  <w:abstractNum w:abstractNumId="1">
    <w:nsid w:val="18DF518F"/>
    <w:multiLevelType w:val="hybridMultilevel"/>
    <w:tmpl w:val="555E7DCA"/>
    <w:lvl w:ilvl="0" w:tplc="3ECC64E0">
      <w:start w:val="1"/>
      <w:numFmt w:val="bullet"/>
      <w:lvlText w:val=""/>
      <w:lvlJc w:val="left"/>
      <w:pPr>
        <w:tabs>
          <w:tab w:val="num" w:pos="720"/>
        </w:tabs>
        <w:ind w:left="720" w:hanging="360"/>
      </w:pPr>
      <w:rPr>
        <w:rFonts w:ascii="Wingdings" w:hAnsi="Wingdings" w:hint="default"/>
      </w:rPr>
    </w:lvl>
    <w:lvl w:ilvl="1" w:tplc="793A33BC">
      <w:start w:val="1"/>
      <w:numFmt w:val="bullet"/>
      <w:lvlText w:val=""/>
      <w:lvlJc w:val="left"/>
      <w:pPr>
        <w:tabs>
          <w:tab w:val="num" w:pos="1440"/>
        </w:tabs>
        <w:ind w:left="1440" w:hanging="360"/>
      </w:pPr>
      <w:rPr>
        <w:rFonts w:ascii="Wingdings" w:hAnsi="Wingdings" w:hint="default"/>
      </w:rPr>
    </w:lvl>
    <w:lvl w:ilvl="2" w:tplc="3BD0E7EE" w:tentative="1">
      <w:start w:val="1"/>
      <w:numFmt w:val="bullet"/>
      <w:lvlText w:val=""/>
      <w:lvlJc w:val="left"/>
      <w:pPr>
        <w:tabs>
          <w:tab w:val="num" w:pos="2160"/>
        </w:tabs>
        <w:ind w:left="2160" w:hanging="360"/>
      </w:pPr>
      <w:rPr>
        <w:rFonts w:ascii="Wingdings" w:hAnsi="Wingdings" w:hint="default"/>
      </w:rPr>
    </w:lvl>
    <w:lvl w:ilvl="3" w:tplc="4D32F4CE" w:tentative="1">
      <w:start w:val="1"/>
      <w:numFmt w:val="bullet"/>
      <w:lvlText w:val=""/>
      <w:lvlJc w:val="left"/>
      <w:pPr>
        <w:tabs>
          <w:tab w:val="num" w:pos="2880"/>
        </w:tabs>
        <w:ind w:left="2880" w:hanging="360"/>
      </w:pPr>
      <w:rPr>
        <w:rFonts w:ascii="Wingdings" w:hAnsi="Wingdings" w:hint="default"/>
      </w:rPr>
    </w:lvl>
    <w:lvl w:ilvl="4" w:tplc="2746ED3A" w:tentative="1">
      <w:start w:val="1"/>
      <w:numFmt w:val="bullet"/>
      <w:lvlText w:val=""/>
      <w:lvlJc w:val="left"/>
      <w:pPr>
        <w:tabs>
          <w:tab w:val="num" w:pos="3600"/>
        </w:tabs>
        <w:ind w:left="3600" w:hanging="360"/>
      </w:pPr>
      <w:rPr>
        <w:rFonts w:ascii="Wingdings" w:hAnsi="Wingdings" w:hint="default"/>
      </w:rPr>
    </w:lvl>
    <w:lvl w:ilvl="5" w:tplc="80BE5EF2" w:tentative="1">
      <w:start w:val="1"/>
      <w:numFmt w:val="bullet"/>
      <w:lvlText w:val=""/>
      <w:lvlJc w:val="left"/>
      <w:pPr>
        <w:tabs>
          <w:tab w:val="num" w:pos="4320"/>
        </w:tabs>
        <w:ind w:left="4320" w:hanging="360"/>
      </w:pPr>
      <w:rPr>
        <w:rFonts w:ascii="Wingdings" w:hAnsi="Wingdings" w:hint="default"/>
      </w:rPr>
    </w:lvl>
    <w:lvl w:ilvl="6" w:tplc="E97CC7D0" w:tentative="1">
      <w:start w:val="1"/>
      <w:numFmt w:val="bullet"/>
      <w:lvlText w:val=""/>
      <w:lvlJc w:val="left"/>
      <w:pPr>
        <w:tabs>
          <w:tab w:val="num" w:pos="5040"/>
        </w:tabs>
        <w:ind w:left="5040" w:hanging="360"/>
      </w:pPr>
      <w:rPr>
        <w:rFonts w:ascii="Wingdings" w:hAnsi="Wingdings" w:hint="default"/>
      </w:rPr>
    </w:lvl>
    <w:lvl w:ilvl="7" w:tplc="F9D2820E" w:tentative="1">
      <w:start w:val="1"/>
      <w:numFmt w:val="bullet"/>
      <w:lvlText w:val=""/>
      <w:lvlJc w:val="left"/>
      <w:pPr>
        <w:tabs>
          <w:tab w:val="num" w:pos="5760"/>
        </w:tabs>
        <w:ind w:left="5760" w:hanging="360"/>
      </w:pPr>
      <w:rPr>
        <w:rFonts w:ascii="Wingdings" w:hAnsi="Wingdings" w:hint="default"/>
      </w:rPr>
    </w:lvl>
    <w:lvl w:ilvl="8" w:tplc="C6D44666" w:tentative="1">
      <w:start w:val="1"/>
      <w:numFmt w:val="bullet"/>
      <w:lvlText w:val=""/>
      <w:lvlJc w:val="left"/>
      <w:pPr>
        <w:tabs>
          <w:tab w:val="num" w:pos="6480"/>
        </w:tabs>
        <w:ind w:left="6480" w:hanging="360"/>
      </w:pPr>
      <w:rPr>
        <w:rFonts w:ascii="Wingdings" w:hAnsi="Wingdings" w:hint="default"/>
      </w:rPr>
    </w:lvl>
  </w:abstractNum>
  <w:abstractNum w:abstractNumId="2">
    <w:nsid w:val="2B242FA7"/>
    <w:multiLevelType w:val="singleLevel"/>
    <w:tmpl w:val="2DF4477C"/>
    <w:lvl w:ilvl="0">
      <w:start w:val="1"/>
      <w:numFmt w:val="chineseCountingThousand"/>
      <w:lvlText w:val="%1、"/>
      <w:lvlJc w:val="left"/>
      <w:pPr>
        <w:tabs>
          <w:tab w:val="num" w:pos="360"/>
        </w:tabs>
        <w:ind w:left="227" w:hanging="227"/>
      </w:pPr>
      <w:rPr>
        <w:rFonts w:ascii="黑体" w:eastAsia="黑体" w:hint="eastAsia"/>
        <w:b w:val="0"/>
        <w:i w:val="0"/>
        <w:sz w:val="24"/>
      </w:rPr>
    </w:lvl>
  </w:abstractNum>
  <w:abstractNum w:abstractNumId="3">
    <w:nsid w:val="2C5E43A3"/>
    <w:multiLevelType w:val="hybridMultilevel"/>
    <w:tmpl w:val="0854CE5C"/>
    <w:lvl w:ilvl="0" w:tplc="41769776">
      <w:start w:val="1"/>
      <w:numFmt w:val="bullet"/>
      <w:lvlText w:val=""/>
      <w:lvlJc w:val="left"/>
      <w:pPr>
        <w:tabs>
          <w:tab w:val="num" w:pos="720"/>
        </w:tabs>
        <w:ind w:left="720" w:hanging="360"/>
      </w:pPr>
      <w:rPr>
        <w:rFonts w:ascii="Wingdings" w:hAnsi="Wingdings" w:hint="default"/>
      </w:rPr>
    </w:lvl>
    <w:lvl w:ilvl="1" w:tplc="F210E78E">
      <w:start w:val="1"/>
      <w:numFmt w:val="bullet"/>
      <w:lvlText w:val=""/>
      <w:lvlJc w:val="left"/>
      <w:pPr>
        <w:tabs>
          <w:tab w:val="num" w:pos="1440"/>
        </w:tabs>
        <w:ind w:left="1440" w:hanging="360"/>
      </w:pPr>
      <w:rPr>
        <w:rFonts w:ascii="Wingdings" w:hAnsi="Wingdings" w:hint="default"/>
      </w:rPr>
    </w:lvl>
    <w:lvl w:ilvl="2" w:tplc="B24807B4" w:tentative="1">
      <w:start w:val="1"/>
      <w:numFmt w:val="bullet"/>
      <w:lvlText w:val=""/>
      <w:lvlJc w:val="left"/>
      <w:pPr>
        <w:tabs>
          <w:tab w:val="num" w:pos="2160"/>
        </w:tabs>
        <w:ind w:left="2160" w:hanging="360"/>
      </w:pPr>
      <w:rPr>
        <w:rFonts w:ascii="Wingdings" w:hAnsi="Wingdings" w:hint="default"/>
      </w:rPr>
    </w:lvl>
    <w:lvl w:ilvl="3" w:tplc="FE64D4E6" w:tentative="1">
      <w:start w:val="1"/>
      <w:numFmt w:val="bullet"/>
      <w:lvlText w:val=""/>
      <w:lvlJc w:val="left"/>
      <w:pPr>
        <w:tabs>
          <w:tab w:val="num" w:pos="2880"/>
        </w:tabs>
        <w:ind w:left="2880" w:hanging="360"/>
      </w:pPr>
      <w:rPr>
        <w:rFonts w:ascii="Wingdings" w:hAnsi="Wingdings" w:hint="default"/>
      </w:rPr>
    </w:lvl>
    <w:lvl w:ilvl="4" w:tplc="1408FB38" w:tentative="1">
      <w:start w:val="1"/>
      <w:numFmt w:val="bullet"/>
      <w:lvlText w:val=""/>
      <w:lvlJc w:val="left"/>
      <w:pPr>
        <w:tabs>
          <w:tab w:val="num" w:pos="3600"/>
        </w:tabs>
        <w:ind w:left="3600" w:hanging="360"/>
      </w:pPr>
      <w:rPr>
        <w:rFonts w:ascii="Wingdings" w:hAnsi="Wingdings" w:hint="default"/>
      </w:rPr>
    </w:lvl>
    <w:lvl w:ilvl="5" w:tplc="1F66DE2A" w:tentative="1">
      <w:start w:val="1"/>
      <w:numFmt w:val="bullet"/>
      <w:lvlText w:val=""/>
      <w:lvlJc w:val="left"/>
      <w:pPr>
        <w:tabs>
          <w:tab w:val="num" w:pos="4320"/>
        </w:tabs>
        <w:ind w:left="4320" w:hanging="360"/>
      </w:pPr>
      <w:rPr>
        <w:rFonts w:ascii="Wingdings" w:hAnsi="Wingdings" w:hint="default"/>
      </w:rPr>
    </w:lvl>
    <w:lvl w:ilvl="6" w:tplc="8D962C56" w:tentative="1">
      <w:start w:val="1"/>
      <w:numFmt w:val="bullet"/>
      <w:lvlText w:val=""/>
      <w:lvlJc w:val="left"/>
      <w:pPr>
        <w:tabs>
          <w:tab w:val="num" w:pos="5040"/>
        </w:tabs>
        <w:ind w:left="5040" w:hanging="360"/>
      </w:pPr>
      <w:rPr>
        <w:rFonts w:ascii="Wingdings" w:hAnsi="Wingdings" w:hint="default"/>
      </w:rPr>
    </w:lvl>
    <w:lvl w:ilvl="7" w:tplc="2F4021B8" w:tentative="1">
      <w:start w:val="1"/>
      <w:numFmt w:val="bullet"/>
      <w:lvlText w:val=""/>
      <w:lvlJc w:val="left"/>
      <w:pPr>
        <w:tabs>
          <w:tab w:val="num" w:pos="5760"/>
        </w:tabs>
        <w:ind w:left="5760" w:hanging="360"/>
      </w:pPr>
      <w:rPr>
        <w:rFonts w:ascii="Wingdings" w:hAnsi="Wingdings" w:hint="default"/>
      </w:rPr>
    </w:lvl>
    <w:lvl w:ilvl="8" w:tplc="E21601E4" w:tentative="1">
      <w:start w:val="1"/>
      <w:numFmt w:val="bullet"/>
      <w:lvlText w:val=""/>
      <w:lvlJc w:val="left"/>
      <w:pPr>
        <w:tabs>
          <w:tab w:val="num" w:pos="6480"/>
        </w:tabs>
        <w:ind w:left="6480" w:hanging="360"/>
      </w:pPr>
      <w:rPr>
        <w:rFonts w:ascii="Wingdings" w:hAnsi="Wingdings" w:hint="default"/>
      </w:rPr>
    </w:lvl>
  </w:abstractNum>
  <w:abstractNum w:abstractNumId="4">
    <w:nsid w:val="341D6B93"/>
    <w:multiLevelType w:val="singleLevel"/>
    <w:tmpl w:val="FFF60E44"/>
    <w:lvl w:ilvl="0">
      <w:start w:val="1"/>
      <w:numFmt w:val="decimal"/>
      <w:pStyle w:val="a0"/>
      <w:lvlText w:val="%1、"/>
      <w:lvlJc w:val="left"/>
      <w:pPr>
        <w:tabs>
          <w:tab w:val="num" w:pos="785"/>
        </w:tabs>
        <w:ind w:left="454" w:hanging="29"/>
      </w:pPr>
      <w:rPr>
        <w:rFonts w:hint="eastAsia"/>
      </w:rPr>
    </w:lvl>
  </w:abstractNum>
  <w:abstractNum w:abstractNumId="5">
    <w:nsid w:val="39647DD4"/>
    <w:multiLevelType w:val="hybridMultilevel"/>
    <w:tmpl w:val="481842E0"/>
    <w:lvl w:ilvl="0" w:tplc="FC2CB09E">
      <w:numFmt w:val="bullet"/>
      <w:lvlText w:val="★"/>
      <w:lvlJc w:val="left"/>
      <w:pPr>
        <w:tabs>
          <w:tab w:val="num" w:pos="360"/>
        </w:tabs>
        <w:ind w:left="360" w:hanging="360"/>
      </w:pPr>
      <w:rPr>
        <w:rFonts w:ascii="黑体" w:eastAsia="黑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3E8E7D76"/>
    <w:multiLevelType w:val="hybridMultilevel"/>
    <w:tmpl w:val="2C58A274"/>
    <w:lvl w:ilvl="0" w:tplc="BB66EDDC">
      <w:start w:val="1"/>
      <w:numFmt w:val="bullet"/>
      <w:lvlText w:val=""/>
      <w:lvlJc w:val="left"/>
      <w:pPr>
        <w:tabs>
          <w:tab w:val="num" w:pos="720"/>
        </w:tabs>
        <w:ind w:left="720" w:hanging="360"/>
      </w:pPr>
      <w:rPr>
        <w:rFonts w:ascii="Wingdings" w:hAnsi="Wingdings" w:hint="default"/>
      </w:rPr>
    </w:lvl>
    <w:lvl w:ilvl="1" w:tplc="A8728770">
      <w:start w:val="1"/>
      <w:numFmt w:val="bullet"/>
      <w:lvlText w:val=""/>
      <w:lvlJc w:val="left"/>
      <w:pPr>
        <w:tabs>
          <w:tab w:val="num" w:pos="1440"/>
        </w:tabs>
        <w:ind w:left="1440" w:hanging="360"/>
      </w:pPr>
      <w:rPr>
        <w:rFonts w:ascii="Wingdings" w:hAnsi="Wingdings" w:hint="default"/>
      </w:rPr>
    </w:lvl>
    <w:lvl w:ilvl="2" w:tplc="45E6D558" w:tentative="1">
      <w:start w:val="1"/>
      <w:numFmt w:val="bullet"/>
      <w:lvlText w:val=""/>
      <w:lvlJc w:val="left"/>
      <w:pPr>
        <w:tabs>
          <w:tab w:val="num" w:pos="2160"/>
        </w:tabs>
        <w:ind w:left="2160" w:hanging="360"/>
      </w:pPr>
      <w:rPr>
        <w:rFonts w:ascii="Wingdings" w:hAnsi="Wingdings" w:hint="default"/>
      </w:rPr>
    </w:lvl>
    <w:lvl w:ilvl="3" w:tplc="0D9C7506" w:tentative="1">
      <w:start w:val="1"/>
      <w:numFmt w:val="bullet"/>
      <w:lvlText w:val=""/>
      <w:lvlJc w:val="left"/>
      <w:pPr>
        <w:tabs>
          <w:tab w:val="num" w:pos="2880"/>
        </w:tabs>
        <w:ind w:left="2880" w:hanging="360"/>
      </w:pPr>
      <w:rPr>
        <w:rFonts w:ascii="Wingdings" w:hAnsi="Wingdings" w:hint="default"/>
      </w:rPr>
    </w:lvl>
    <w:lvl w:ilvl="4" w:tplc="F496CF94" w:tentative="1">
      <w:start w:val="1"/>
      <w:numFmt w:val="bullet"/>
      <w:lvlText w:val=""/>
      <w:lvlJc w:val="left"/>
      <w:pPr>
        <w:tabs>
          <w:tab w:val="num" w:pos="3600"/>
        </w:tabs>
        <w:ind w:left="3600" w:hanging="360"/>
      </w:pPr>
      <w:rPr>
        <w:rFonts w:ascii="Wingdings" w:hAnsi="Wingdings" w:hint="default"/>
      </w:rPr>
    </w:lvl>
    <w:lvl w:ilvl="5" w:tplc="E18C6602" w:tentative="1">
      <w:start w:val="1"/>
      <w:numFmt w:val="bullet"/>
      <w:lvlText w:val=""/>
      <w:lvlJc w:val="left"/>
      <w:pPr>
        <w:tabs>
          <w:tab w:val="num" w:pos="4320"/>
        </w:tabs>
        <w:ind w:left="4320" w:hanging="360"/>
      </w:pPr>
      <w:rPr>
        <w:rFonts w:ascii="Wingdings" w:hAnsi="Wingdings" w:hint="default"/>
      </w:rPr>
    </w:lvl>
    <w:lvl w:ilvl="6" w:tplc="D3CEFC26" w:tentative="1">
      <w:start w:val="1"/>
      <w:numFmt w:val="bullet"/>
      <w:lvlText w:val=""/>
      <w:lvlJc w:val="left"/>
      <w:pPr>
        <w:tabs>
          <w:tab w:val="num" w:pos="5040"/>
        </w:tabs>
        <w:ind w:left="5040" w:hanging="360"/>
      </w:pPr>
      <w:rPr>
        <w:rFonts w:ascii="Wingdings" w:hAnsi="Wingdings" w:hint="default"/>
      </w:rPr>
    </w:lvl>
    <w:lvl w:ilvl="7" w:tplc="F71EFC6E" w:tentative="1">
      <w:start w:val="1"/>
      <w:numFmt w:val="bullet"/>
      <w:lvlText w:val=""/>
      <w:lvlJc w:val="left"/>
      <w:pPr>
        <w:tabs>
          <w:tab w:val="num" w:pos="5760"/>
        </w:tabs>
        <w:ind w:left="5760" w:hanging="360"/>
      </w:pPr>
      <w:rPr>
        <w:rFonts w:ascii="Wingdings" w:hAnsi="Wingdings" w:hint="default"/>
      </w:rPr>
    </w:lvl>
    <w:lvl w:ilvl="8" w:tplc="B9C8A236" w:tentative="1">
      <w:start w:val="1"/>
      <w:numFmt w:val="bullet"/>
      <w:lvlText w:val=""/>
      <w:lvlJc w:val="left"/>
      <w:pPr>
        <w:tabs>
          <w:tab w:val="num" w:pos="6480"/>
        </w:tabs>
        <w:ind w:left="6480" w:hanging="360"/>
      </w:pPr>
      <w:rPr>
        <w:rFonts w:ascii="Wingdings" w:hAnsi="Wingdings" w:hint="default"/>
      </w:rPr>
    </w:lvl>
  </w:abstractNum>
  <w:abstractNum w:abstractNumId="7">
    <w:nsid w:val="52BD70DE"/>
    <w:multiLevelType w:val="hybridMultilevel"/>
    <w:tmpl w:val="7E54BFCA"/>
    <w:lvl w:ilvl="0" w:tplc="2D56A2FC">
      <w:start w:val="1"/>
      <w:numFmt w:val="bullet"/>
      <w:lvlText w:val=""/>
      <w:lvlJc w:val="left"/>
      <w:pPr>
        <w:tabs>
          <w:tab w:val="num" w:pos="720"/>
        </w:tabs>
        <w:ind w:left="720" w:hanging="360"/>
      </w:pPr>
      <w:rPr>
        <w:rFonts w:ascii="Wingdings" w:hAnsi="Wingdings" w:hint="default"/>
      </w:rPr>
    </w:lvl>
    <w:lvl w:ilvl="1" w:tplc="2DA0C5FA">
      <w:start w:val="1"/>
      <w:numFmt w:val="bullet"/>
      <w:lvlText w:val=""/>
      <w:lvlJc w:val="left"/>
      <w:pPr>
        <w:tabs>
          <w:tab w:val="num" w:pos="1440"/>
        </w:tabs>
        <w:ind w:left="1440" w:hanging="360"/>
      </w:pPr>
      <w:rPr>
        <w:rFonts w:ascii="Wingdings" w:hAnsi="Wingdings" w:hint="default"/>
      </w:rPr>
    </w:lvl>
    <w:lvl w:ilvl="2" w:tplc="7DD6F0EE" w:tentative="1">
      <w:start w:val="1"/>
      <w:numFmt w:val="bullet"/>
      <w:lvlText w:val=""/>
      <w:lvlJc w:val="left"/>
      <w:pPr>
        <w:tabs>
          <w:tab w:val="num" w:pos="2160"/>
        </w:tabs>
        <w:ind w:left="2160" w:hanging="360"/>
      </w:pPr>
      <w:rPr>
        <w:rFonts w:ascii="Wingdings" w:hAnsi="Wingdings" w:hint="default"/>
      </w:rPr>
    </w:lvl>
    <w:lvl w:ilvl="3" w:tplc="7E26D8B6" w:tentative="1">
      <w:start w:val="1"/>
      <w:numFmt w:val="bullet"/>
      <w:lvlText w:val=""/>
      <w:lvlJc w:val="left"/>
      <w:pPr>
        <w:tabs>
          <w:tab w:val="num" w:pos="2880"/>
        </w:tabs>
        <w:ind w:left="2880" w:hanging="360"/>
      </w:pPr>
      <w:rPr>
        <w:rFonts w:ascii="Wingdings" w:hAnsi="Wingdings" w:hint="default"/>
      </w:rPr>
    </w:lvl>
    <w:lvl w:ilvl="4" w:tplc="666A652E" w:tentative="1">
      <w:start w:val="1"/>
      <w:numFmt w:val="bullet"/>
      <w:lvlText w:val=""/>
      <w:lvlJc w:val="left"/>
      <w:pPr>
        <w:tabs>
          <w:tab w:val="num" w:pos="3600"/>
        </w:tabs>
        <w:ind w:left="3600" w:hanging="360"/>
      </w:pPr>
      <w:rPr>
        <w:rFonts w:ascii="Wingdings" w:hAnsi="Wingdings" w:hint="default"/>
      </w:rPr>
    </w:lvl>
    <w:lvl w:ilvl="5" w:tplc="EEE43CBE" w:tentative="1">
      <w:start w:val="1"/>
      <w:numFmt w:val="bullet"/>
      <w:lvlText w:val=""/>
      <w:lvlJc w:val="left"/>
      <w:pPr>
        <w:tabs>
          <w:tab w:val="num" w:pos="4320"/>
        </w:tabs>
        <w:ind w:left="4320" w:hanging="360"/>
      </w:pPr>
      <w:rPr>
        <w:rFonts w:ascii="Wingdings" w:hAnsi="Wingdings" w:hint="default"/>
      </w:rPr>
    </w:lvl>
    <w:lvl w:ilvl="6" w:tplc="D95E737E" w:tentative="1">
      <w:start w:val="1"/>
      <w:numFmt w:val="bullet"/>
      <w:lvlText w:val=""/>
      <w:lvlJc w:val="left"/>
      <w:pPr>
        <w:tabs>
          <w:tab w:val="num" w:pos="5040"/>
        </w:tabs>
        <w:ind w:left="5040" w:hanging="360"/>
      </w:pPr>
      <w:rPr>
        <w:rFonts w:ascii="Wingdings" w:hAnsi="Wingdings" w:hint="default"/>
      </w:rPr>
    </w:lvl>
    <w:lvl w:ilvl="7" w:tplc="45007806" w:tentative="1">
      <w:start w:val="1"/>
      <w:numFmt w:val="bullet"/>
      <w:lvlText w:val=""/>
      <w:lvlJc w:val="left"/>
      <w:pPr>
        <w:tabs>
          <w:tab w:val="num" w:pos="5760"/>
        </w:tabs>
        <w:ind w:left="5760" w:hanging="360"/>
      </w:pPr>
      <w:rPr>
        <w:rFonts w:ascii="Wingdings" w:hAnsi="Wingdings" w:hint="default"/>
      </w:rPr>
    </w:lvl>
    <w:lvl w:ilvl="8" w:tplc="1820F7CA" w:tentative="1">
      <w:start w:val="1"/>
      <w:numFmt w:val="bullet"/>
      <w:lvlText w:val=""/>
      <w:lvlJc w:val="left"/>
      <w:pPr>
        <w:tabs>
          <w:tab w:val="num" w:pos="6480"/>
        </w:tabs>
        <w:ind w:left="6480" w:hanging="360"/>
      </w:pPr>
      <w:rPr>
        <w:rFonts w:ascii="Wingdings" w:hAnsi="Wingdings" w:hint="default"/>
      </w:rPr>
    </w:lvl>
  </w:abstractNum>
  <w:abstractNum w:abstractNumId="8">
    <w:nsid w:val="7706690E"/>
    <w:multiLevelType w:val="hybridMultilevel"/>
    <w:tmpl w:val="0CBE2A5A"/>
    <w:lvl w:ilvl="0" w:tplc="124E8534">
      <w:start w:val="1"/>
      <w:numFmt w:val="bullet"/>
      <w:lvlText w:val=""/>
      <w:lvlJc w:val="left"/>
      <w:pPr>
        <w:tabs>
          <w:tab w:val="num" w:pos="720"/>
        </w:tabs>
        <w:ind w:left="720" w:hanging="360"/>
      </w:pPr>
      <w:rPr>
        <w:rFonts w:ascii="Wingdings" w:hAnsi="Wingdings" w:hint="default"/>
      </w:rPr>
    </w:lvl>
    <w:lvl w:ilvl="1" w:tplc="B69643EA">
      <w:start w:val="1"/>
      <w:numFmt w:val="bullet"/>
      <w:lvlText w:val=""/>
      <w:lvlJc w:val="left"/>
      <w:pPr>
        <w:tabs>
          <w:tab w:val="num" w:pos="1440"/>
        </w:tabs>
        <w:ind w:left="1440" w:hanging="360"/>
      </w:pPr>
      <w:rPr>
        <w:rFonts w:ascii="Wingdings" w:hAnsi="Wingdings" w:hint="default"/>
      </w:rPr>
    </w:lvl>
    <w:lvl w:ilvl="2" w:tplc="EF44914C" w:tentative="1">
      <w:start w:val="1"/>
      <w:numFmt w:val="bullet"/>
      <w:lvlText w:val=""/>
      <w:lvlJc w:val="left"/>
      <w:pPr>
        <w:tabs>
          <w:tab w:val="num" w:pos="2160"/>
        </w:tabs>
        <w:ind w:left="2160" w:hanging="360"/>
      </w:pPr>
      <w:rPr>
        <w:rFonts w:ascii="Wingdings" w:hAnsi="Wingdings" w:hint="default"/>
      </w:rPr>
    </w:lvl>
    <w:lvl w:ilvl="3" w:tplc="80A6F748" w:tentative="1">
      <w:start w:val="1"/>
      <w:numFmt w:val="bullet"/>
      <w:lvlText w:val=""/>
      <w:lvlJc w:val="left"/>
      <w:pPr>
        <w:tabs>
          <w:tab w:val="num" w:pos="2880"/>
        </w:tabs>
        <w:ind w:left="2880" w:hanging="360"/>
      </w:pPr>
      <w:rPr>
        <w:rFonts w:ascii="Wingdings" w:hAnsi="Wingdings" w:hint="default"/>
      </w:rPr>
    </w:lvl>
    <w:lvl w:ilvl="4" w:tplc="5106D80C" w:tentative="1">
      <w:start w:val="1"/>
      <w:numFmt w:val="bullet"/>
      <w:lvlText w:val=""/>
      <w:lvlJc w:val="left"/>
      <w:pPr>
        <w:tabs>
          <w:tab w:val="num" w:pos="3600"/>
        </w:tabs>
        <w:ind w:left="3600" w:hanging="360"/>
      </w:pPr>
      <w:rPr>
        <w:rFonts w:ascii="Wingdings" w:hAnsi="Wingdings" w:hint="default"/>
      </w:rPr>
    </w:lvl>
    <w:lvl w:ilvl="5" w:tplc="018E1B0E" w:tentative="1">
      <w:start w:val="1"/>
      <w:numFmt w:val="bullet"/>
      <w:lvlText w:val=""/>
      <w:lvlJc w:val="left"/>
      <w:pPr>
        <w:tabs>
          <w:tab w:val="num" w:pos="4320"/>
        </w:tabs>
        <w:ind w:left="4320" w:hanging="360"/>
      </w:pPr>
      <w:rPr>
        <w:rFonts w:ascii="Wingdings" w:hAnsi="Wingdings" w:hint="default"/>
      </w:rPr>
    </w:lvl>
    <w:lvl w:ilvl="6" w:tplc="4E6E326C" w:tentative="1">
      <w:start w:val="1"/>
      <w:numFmt w:val="bullet"/>
      <w:lvlText w:val=""/>
      <w:lvlJc w:val="left"/>
      <w:pPr>
        <w:tabs>
          <w:tab w:val="num" w:pos="5040"/>
        </w:tabs>
        <w:ind w:left="5040" w:hanging="360"/>
      </w:pPr>
      <w:rPr>
        <w:rFonts w:ascii="Wingdings" w:hAnsi="Wingdings" w:hint="default"/>
      </w:rPr>
    </w:lvl>
    <w:lvl w:ilvl="7" w:tplc="CD607FEA" w:tentative="1">
      <w:start w:val="1"/>
      <w:numFmt w:val="bullet"/>
      <w:lvlText w:val=""/>
      <w:lvlJc w:val="left"/>
      <w:pPr>
        <w:tabs>
          <w:tab w:val="num" w:pos="5760"/>
        </w:tabs>
        <w:ind w:left="5760" w:hanging="360"/>
      </w:pPr>
      <w:rPr>
        <w:rFonts w:ascii="Wingdings" w:hAnsi="Wingdings" w:hint="default"/>
      </w:rPr>
    </w:lvl>
    <w:lvl w:ilvl="8" w:tplc="B2DC5172"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4"/>
  </w:num>
  <w:num w:numId="4">
    <w:abstractNumId w:val="6"/>
  </w:num>
  <w:num w:numId="5">
    <w:abstractNumId w:val="7"/>
  </w:num>
  <w:num w:numId="6">
    <w:abstractNumId w:val="3"/>
  </w:num>
  <w:num w:numId="7">
    <w:abstractNumId w:val="8"/>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95"/>
  <w:drawingGridVerticalSpacing w:val="289"/>
  <w:displayHorizontalDrawingGridEvery w:val="0"/>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DA79F5"/>
    <w:rsid w:val="00014979"/>
    <w:rsid w:val="000356EE"/>
    <w:rsid w:val="000643E5"/>
    <w:rsid w:val="000A3363"/>
    <w:rsid w:val="000A3511"/>
    <w:rsid w:val="000F0155"/>
    <w:rsid w:val="000F72CB"/>
    <w:rsid w:val="00132B35"/>
    <w:rsid w:val="001B4330"/>
    <w:rsid w:val="001C65DB"/>
    <w:rsid w:val="001F7B6F"/>
    <w:rsid w:val="0023073C"/>
    <w:rsid w:val="002532EC"/>
    <w:rsid w:val="00281CF2"/>
    <w:rsid w:val="002942DD"/>
    <w:rsid w:val="002F51BF"/>
    <w:rsid w:val="003276F6"/>
    <w:rsid w:val="003C14EF"/>
    <w:rsid w:val="00405F2D"/>
    <w:rsid w:val="004519BD"/>
    <w:rsid w:val="00457993"/>
    <w:rsid w:val="004C3BE1"/>
    <w:rsid w:val="004D1958"/>
    <w:rsid w:val="00527A06"/>
    <w:rsid w:val="00585832"/>
    <w:rsid w:val="005A0A33"/>
    <w:rsid w:val="005D595C"/>
    <w:rsid w:val="005E4B1E"/>
    <w:rsid w:val="006208CE"/>
    <w:rsid w:val="006210F7"/>
    <w:rsid w:val="00621C41"/>
    <w:rsid w:val="00631377"/>
    <w:rsid w:val="00653752"/>
    <w:rsid w:val="00692D6C"/>
    <w:rsid w:val="006B132C"/>
    <w:rsid w:val="006E1542"/>
    <w:rsid w:val="007114E3"/>
    <w:rsid w:val="00770F33"/>
    <w:rsid w:val="007A3385"/>
    <w:rsid w:val="007A41E4"/>
    <w:rsid w:val="007B66F3"/>
    <w:rsid w:val="007F49AE"/>
    <w:rsid w:val="0087194E"/>
    <w:rsid w:val="008B6106"/>
    <w:rsid w:val="0091126E"/>
    <w:rsid w:val="00911FA1"/>
    <w:rsid w:val="00957B31"/>
    <w:rsid w:val="009A3AF5"/>
    <w:rsid w:val="00A37E8D"/>
    <w:rsid w:val="00AA70A0"/>
    <w:rsid w:val="00AE339E"/>
    <w:rsid w:val="00C06435"/>
    <w:rsid w:val="00CE58F4"/>
    <w:rsid w:val="00D35C02"/>
    <w:rsid w:val="00D96CDD"/>
    <w:rsid w:val="00DA51AF"/>
    <w:rsid w:val="00DA79F5"/>
    <w:rsid w:val="00E47E31"/>
    <w:rsid w:val="00E97839"/>
    <w:rsid w:val="00EA7480"/>
    <w:rsid w:val="00EB0FC3"/>
    <w:rsid w:val="00EF3805"/>
    <w:rsid w:val="00F30A0B"/>
    <w:rsid w:val="00F373D0"/>
    <w:rsid w:val="00FC5701"/>
    <w:rsid w:val="00FD7E0E"/>
    <w:rsid w:val="00FE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5F2D"/>
    <w:pPr>
      <w:widowControl w:val="0"/>
      <w:jc w:val="both"/>
    </w:pPr>
    <w:rPr>
      <w:kern w:val="2"/>
      <w:sz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rsid w:val="00405F2D"/>
    <w:rPr>
      <w:rFonts w:eastAsia="隶书"/>
      <w:b/>
      <w:sz w:val="44"/>
    </w:rPr>
  </w:style>
  <w:style w:type="paragraph" w:styleId="a6">
    <w:name w:val="header"/>
    <w:basedOn w:val="a1"/>
    <w:link w:val="Char"/>
    <w:uiPriority w:val="99"/>
    <w:rsid w:val="00405F2D"/>
    <w:pPr>
      <w:tabs>
        <w:tab w:val="center" w:pos="4153"/>
        <w:tab w:val="right" w:pos="8306"/>
      </w:tabs>
      <w:snapToGrid w:val="0"/>
      <w:jc w:val="center"/>
    </w:pPr>
    <w:rPr>
      <w:sz w:val="18"/>
    </w:rPr>
  </w:style>
  <w:style w:type="paragraph" w:styleId="a7">
    <w:name w:val="footer"/>
    <w:basedOn w:val="a1"/>
    <w:rsid w:val="00405F2D"/>
    <w:pPr>
      <w:tabs>
        <w:tab w:val="center" w:pos="4153"/>
        <w:tab w:val="right" w:pos="8306"/>
      </w:tabs>
      <w:snapToGrid w:val="0"/>
      <w:jc w:val="left"/>
    </w:pPr>
    <w:rPr>
      <w:sz w:val="18"/>
    </w:rPr>
  </w:style>
  <w:style w:type="character" w:styleId="a8">
    <w:name w:val="page number"/>
    <w:basedOn w:val="a2"/>
    <w:rsid w:val="00405F2D"/>
  </w:style>
  <w:style w:type="paragraph" w:customStyle="1" w:styleId="a">
    <w:name w:val="*题型说明"/>
    <w:basedOn w:val="a1"/>
    <w:next w:val="a1"/>
    <w:rsid w:val="00405F2D"/>
    <w:pPr>
      <w:numPr>
        <w:numId w:val="2"/>
      </w:numPr>
      <w:tabs>
        <w:tab w:val="clear" w:pos="360"/>
        <w:tab w:val="num" w:pos="475"/>
      </w:tabs>
      <w:spacing w:after="120" w:line="360" w:lineRule="exact"/>
    </w:pPr>
    <w:rPr>
      <w:rFonts w:ascii="Courier New" w:eastAsia="黑体" w:hAnsi="Courier New"/>
      <w:sz w:val="24"/>
    </w:rPr>
  </w:style>
  <w:style w:type="paragraph" w:customStyle="1" w:styleId="a9">
    <w:name w:val="填空题"/>
    <w:basedOn w:val="a1"/>
    <w:rsid w:val="00405F2D"/>
    <w:pPr>
      <w:spacing w:after="120"/>
      <w:ind w:firstLine="425"/>
      <w:jc w:val="left"/>
    </w:pPr>
    <w:rPr>
      <w:sz w:val="24"/>
    </w:rPr>
  </w:style>
  <w:style w:type="paragraph" w:customStyle="1" w:styleId="a0">
    <w:name w:val="计算题"/>
    <w:basedOn w:val="a1"/>
    <w:next w:val="a1"/>
    <w:rsid w:val="00405F2D"/>
    <w:pPr>
      <w:numPr>
        <w:numId w:val="3"/>
      </w:numPr>
    </w:pPr>
  </w:style>
  <w:style w:type="paragraph" w:customStyle="1" w:styleId="aa">
    <w:name w:val="案例"/>
    <w:basedOn w:val="a0"/>
    <w:rsid w:val="00405F2D"/>
    <w:pPr>
      <w:numPr>
        <w:numId w:val="0"/>
      </w:numPr>
      <w:ind w:left="425" w:firstLine="425"/>
    </w:pPr>
  </w:style>
  <w:style w:type="paragraph" w:styleId="ab">
    <w:name w:val="Plain Text"/>
    <w:basedOn w:val="a1"/>
    <w:rsid w:val="007F49AE"/>
    <w:rPr>
      <w:rFonts w:ascii="宋体" w:hAnsi="Courier New" w:cs="Courier New"/>
      <w:szCs w:val="21"/>
    </w:rPr>
  </w:style>
  <w:style w:type="paragraph" w:styleId="ac">
    <w:name w:val="Balloon Text"/>
    <w:basedOn w:val="a1"/>
    <w:link w:val="Char0"/>
    <w:rsid w:val="00F30A0B"/>
    <w:rPr>
      <w:sz w:val="18"/>
      <w:szCs w:val="18"/>
    </w:rPr>
  </w:style>
  <w:style w:type="character" w:customStyle="1" w:styleId="Char0">
    <w:name w:val="批注框文本 Char"/>
    <w:basedOn w:val="a2"/>
    <w:link w:val="ac"/>
    <w:rsid w:val="00F30A0B"/>
    <w:rPr>
      <w:kern w:val="2"/>
      <w:sz w:val="18"/>
      <w:szCs w:val="18"/>
    </w:rPr>
  </w:style>
  <w:style w:type="paragraph" w:styleId="ad">
    <w:name w:val="Normal (Web)"/>
    <w:basedOn w:val="a1"/>
    <w:uiPriority w:val="99"/>
    <w:unhideWhenUsed/>
    <w:rsid w:val="00F30A0B"/>
    <w:pPr>
      <w:widowControl/>
      <w:spacing w:before="100" w:beforeAutospacing="1" w:after="100" w:afterAutospacing="1"/>
      <w:jc w:val="left"/>
    </w:pPr>
    <w:rPr>
      <w:rFonts w:ascii="宋体" w:hAnsi="宋体" w:cs="宋体"/>
      <w:kern w:val="0"/>
      <w:sz w:val="24"/>
      <w:szCs w:val="24"/>
    </w:rPr>
  </w:style>
  <w:style w:type="paragraph" w:styleId="ae">
    <w:name w:val="List Paragraph"/>
    <w:basedOn w:val="a1"/>
    <w:uiPriority w:val="34"/>
    <w:qFormat/>
    <w:rsid w:val="00DA51AF"/>
    <w:pPr>
      <w:ind w:firstLineChars="200" w:firstLine="420"/>
    </w:pPr>
  </w:style>
  <w:style w:type="character" w:customStyle="1" w:styleId="Char">
    <w:name w:val="页眉 Char"/>
    <w:basedOn w:val="a2"/>
    <w:link w:val="a6"/>
    <w:uiPriority w:val="99"/>
    <w:rsid w:val="00EF3805"/>
    <w:rPr>
      <w:kern w:val="2"/>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27519">
      <w:bodyDiv w:val="1"/>
      <w:marLeft w:val="0"/>
      <w:marRight w:val="0"/>
      <w:marTop w:val="0"/>
      <w:marBottom w:val="0"/>
      <w:divBdr>
        <w:top w:val="none" w:sz="0" w:space="0" w:color="auto"/>
        <w:left w:val="none" w:sz="0" w:space="0" w:color="auto"/>
        <w:bottom w:val="none" w:sz="0" w:space="0" w:color="auto"/>
        <w:right w:val="none" w:sz="0" w:space="0" w:color="auto"/>
      </w:divBdr>
    </w:div>
    <w:div w:id="254940575">
      <w:bodyDiv w:val="1"/>
      <w:marLeft w:val="0"/>
      <w:marRight w:val="0"/>
      <w:marTop w:val="0"/>
      <w:marBottom w:val="0"/>
      <w:divBdr>
        <w:top w:val="none" w:sz="0" w:space="0" w:color="auto"/>
        <w:left w:val="none" w:sz="0" w:space="0" w:color="auto"/>
        <w:bottom w:val="none" w:sz="0" w:space="0" w:color="auto"/>
        <w:right w:val="none" w:sz="0" w:space="0" w:color="auto"/>
      </w:divBdr>
      <w:divsChild>
        <w:div w:id="106698749">
          <w:marLeft w:val="1166"/>
          <w:marRight w:val="0"/>
          <w:marTop w:val="134"/>
          <w:marBottom w:val="0"/>
          <w:divBdr>
            <w:top w:val="none" w:sz="0" w:space="0" w:color="auto"/>
            <w:left w:val="none" w:sz="0" w:space="0" w:color="auto"/>
            <w:bottom w:val="none" w:sz="0" w:space="0" w:color="auto"/>
            <w:right w:val="none" w:sz="0" w:space="0" w:color="auto"/>
          </w:divBdr>
        </w:div>
        <w:div w:id="1670139630">
          <w:marLeft w:val="1166"/>
          <w:marRight w:val="0"/>
          <w:marTop w:val="134"/>
          <w:marBottom w:val="0"/>
          <w:divBdr>
            <w:top w:val="none" w:sz="0" w:space="0" w:color="auto"/>
            <w:left w:val="none" w:sz="0" w:space="0" w:color="auto"/>
            <w:bottom w:val="none" w:sz="0" w:space="0" w:color="auto"/>
            <w:right w:val="none" w:sz="0" w:space="0" w:color="auto"/>
          </w:divBdr>
        </w:div>
      </w:divsChild>
    </w:div>
    <w:div w:id="277299556">
      <w:bodyDiv w:val="1"/>
      <w:marLeft w:val="0"/>
      <w:marRight w:val="0"/>
      <w:marTop w:val="0"/>
      <w:marBottom w:val="0"/>
      <w:divBdr>
        <w:top w:val="none" w:sz="0" w:space="0" w:color="auto"/>
        <w:left w:val="none" w:sz="0" w:space="0" w:color="auto"/>
        <w:bottom w:val="none" w:sz="0" w:space="0" w:color="auto"/>
        <w:right w:val="none" w:sz="0" w:space="0" w:color="auto"/>
      </w:divBdr>
    </w:div>
    <w:div w:id="291719490">
      <w:bodyDiv w:val="1"/>
      <w:marLeft w:val="0"/>
      <w:marRight w:val="0"/>
      <w:marTop w:val="0"/>
      <w:marBottom w:val="0"/>
      <w:divBdr>
        <w:top w:val="none" w:sz="0" w:space="0" w:color="auto"/>
        <w:left w:val="none" w:sz="0" w:space="0" w:color="auto"/>
        <w:bottom w:val="none" w:sz="0" w:space="0" w:color="auto"/>
        <w:right w:val="none" w:sz="0" w:space="0" w:color="auto"/>
      </w:divBdr>
    </w:div>
    <w:div w:id="324087414">
      <w:bodyDiv w:val="1"/>
      <w:marLeft w:val="0"/>
      <w:marRight w:val="0"/>
      <w:marTop w:val="0"/>
      <w:marBottom w:val="0"/>
      <w:divBdr>
        <w:top w:val="none" w:sz="0" w:space="0" w:color="auto"/>
        <w:left w:val="none" w:sz="0" w:space="0" w:color="auto"/>
        <w:bottom w:val="none" w:sz="0" w:space="0" w:color="auto"/>
        <w:right w:val="none" w:sz="0" w:space="0" w:color="auto"/>
      </w:divBdr>
    </w:div>
    <w:div w:id="355351493">
      <w:bodyDiv w:val="1"/>
      <w:marLeft w:val="0"/>
      <w:marRight w:val="0"/>
      <w:marTop w:val="0"/>
      <w:marBottom w:val="0"/>
      <w:divBdr>
        <w:top w:val="none" w:sz="0" w:space="0" w:color="auto"/>
        <w:left w:val="none" w:sz="0" w:space="0" w:color="auto"/>
        <w:bottom w:val="none" w:sz="0" w:space="0" w:color="auto"/>
        <w:right w:val="none" w:sz="0" w:space="0" w:color="auto"/>
      </w:divBdr>
    </w:div>
    <w:div w:id="549657696">
      <w:bodyDiv w:val="1"/>
      <w:marLeft w:val="0"/>
      <w:marRight w:val="0"/>
      <w:marTop w:val="0"/>
      <w:marBottom w:val="0"/>
      <w:divBdr>
        <w:top w:val="none" w:sz="0" w:space="0" w:color="auto"/>
        <w:left w:val="none" w:sz="0" w:space="0" w:color="auto"/>
        <w:bottom w:val="none" w:sz="0" w:space="0" w:color="auto"/>
        <w:right w:val="none" w:sz="0" w:space="0" w:color="auto"/>
      </w:divBdr>
      <w:divsChild>
        <w:div w:id="1360470227">
          <w:marLeft w:val="1166"/>
          <w:marRight w:val="0"/>
          <w:marTop w:val="134"/>
          <w:marBottom w:val="0"/>
          <w:divBdr>
            <w:top w:val="none" w:sz="0" w:space="0" w:color="auto"/>
            <w:left w:val="none" w:sz="0" w:space="0" w:color="auto"/>
            <w:bottom w:val="none" w:sz="0" w:space="0" w:color="auto"/>
            <w:right w:val="none" w:sz="0" w:space="0" w:color="auto"/>
          </w:divBdr>
        </w:div>
        <w:div w:id="1043408479">
          <w:marLeft w:val="1166"/>
          <w:marRight w:val="0"/>
          <w:marTop w:val="134"/>
          <w:marBottom w:val="0"/>
          <w:divBdr>
            <w:top w:val="none" w:sz="0" w:space="0" w:color="auto"/>
            <w:left w:val="none" w:sz="0" w:space="0" w:color="auto"/>
            <w:bottom w:val="none" w:sz="0" w:space="0" w:color="auto"/>
            <w:right w:val="none" w:sz="0" w:space="0" w:color="auto"/>
          </w:divBdr>
        </w:div>
      </w:divsChild>
    </w:div>
    <w:div w:id="601184584">
      <w:bodyDiv w:val="1"/>
      <w:marLeft w:val="0"/>
      <w:marRight w:val="0"/>
      <w:marTop w:val="0"/>
      <w:marBottom w:val="0"/>
      <w:divBdr>
        <w:top w:val="none" w:sz="0" w:space="0" w:color="auto"/>
        <w:left w:val="none" w:sz="0" w:space="0" w:color="auto"/>
        <w:bottom w:val="none" w:sz="0" w:space="0" w:color="auto"/>
        <w:right w:val="none" w:sz="0" w:space="0" w:color="auto"/>
      </w:divBdr>
    </w:div>
    <w:div w:id="607811964">
      <w:bodyDiv w:val="1"/>
      <w:marLeft w:val="0"/>
      <w:marRight w:val="0"/>
      <w:marTop w:val="0"/>
      <w:marBottom w:val="0"/>
      <w:divBdr>
        <w:top w:val="none" w:sz="0" w:space="0" w:color="auto"/>
        <w:left w:val="none" w:sz="0" w:space="0" w:color="auto"/>
        <w:bottom w:val="none" w:sz="0" w:space="0" w:color="auto"/>
        <w:right w:val="none" w:sz="0" w:space="0" w:color="auto"/>
      </w:divBdr>
    </w:div>
    <w:div w:id="727729431">
      <w:bodyDiv w:val="1"/>
      <w:marLeft w:val="0"/>
      <w:marRight w:val="0"/>
      <w:marTop w:val="0"/>
      <w:marBottom w:val="0"/>
      <w:divBdr>
        <w:top w:val="none" w:sz="0" w:space="0" w:color="auto"/>
        <w:left w:val="none" w:sz="0" w:space="0" w:color="auto"/>
        <w:bottom w:val="none" w:sz="0" w:space="0" w:color="auto"/>
        <w:right w:val="none" w:sz="0" w:space="0" w:color="auto"/>
      </w:divBdr>
    </w:div>
    <w:div w:id="742025140">
      <w:bodyDiv w:val="1"/>
      <w:marLeft w:val="0"/>
      <w:marRight w:val="0"/>
      <w:marTop w:val="0"/>
      <w:marBottom w:val="0"/>
      <w:divBdr>
        <w:top w:val="none" w:sz="0" w:space="0" w:color="auto"/>
        <w:left w:val="none" w:sz="0" w:space="0" w:color="auto"/>
        <w:bottom w:val="none" w:sz="0" w:space="0" w:color="auto"/>
        <w:right w:val="none" w:sz="0" w:space="0" w:color="auto"/>
      </w:divBdr>
    </w:div>
    <w:div w:id="850990292">
      <w:bodyDiv w:val="1"/>
      <w:marLeft w:val="0"/>
      <w:marRight w:val="0"/>
      <w:marTop w:val="0"/>
      <w:marBottom w:val="0"/>
      <w:divBdr>
        <w:top w:val="none" w:sz="0" w:space="0" w:color="auto"/>
        <w:left w:val="none" w:sz="0" w:space="0" w:color="auto"/>
        <w:bottom w:val="none" w:sz="0" w:space="0" w:color="auto"/>
        <w:right w:val="none" w:sz="0" w:space="0" w:color="auto"/>
      </w:divBdr>
      <w:divsChild>
        <w:div w:id="1580947567">
          <w:marLeft w:val="1166"/>
          <w:marRight w:val="0"/>
          <w:marTop w:val="134"/>
          <w:marBottom w:val="0"/>
          <w:divBdr>
            <w:top w:val="none" w:sz="0" w:space="0" w:color="auto"/>
            <w:left w:val="none" w:sz="0" w:space="0" w:color="auto"/>
            <w:bottom w:val="none" w:sz="0" w:space="0" w:color="auto"/>
            <w:right w:val="none" w:sz="0" w:space="0" w:color="auto"/>
          </w:divBdr>
        </w:div>
        <w:div w:id="987054732">
          <w:marLeft w:val="1166"/>
          <w:marRight w:val="0"/>
          <w:marTop w:val="134"/>
          <w:marBottom w:val="0"/>
          <w:divBdr>
            <w:top w:val="none" w:sz="0" w:space="0" w:color="auto"/>
            <w:left w:val="none" w:sz="0" w:space="0" w:color="auto"/>
            <w:bottom w:val="none" w:sz="0" w:space="0" w:color="auto"/>
            <w:right w:val="none" w:sz="0" w:space="0" w:color="auto"/>
          </w:divBdr>
        </w:div>
        <w:div w:id="348989752">
          <w:marLeft w:val="1166"/>
          <w:marRight w:val="0"/>
          <w:marTop w:val="134"/>
          <w:marBottom w:val="0"/>
          <w:divBdr>
            <w:top w:val="none" w:sz="0" w:space="0" w:color="auto"/>
            <w:left w:val="none" w:sz="0" w:space="0" w:color="auto"/>
            <w:bottom w:val="none" w:sz="0" w:space="0" w:color="auto"/>
            <w:right w:val="none" w:sz="0" w:space="0" w:color="auto"/>
          </w:divBdr>
        </w:div>
        <w:div w:id="1842348877">
          <w:marLeft w:val="1166"/>
          <w:marRight w:val="0"/>
          <w:marTop w:val="134"/>
          <w:marBottom w:val="0"/>
          <w:divBdr>
            <w:top w:val="none" w:sz="0" w:space="0" w:color="auto"/>
            <w:left w:val="none" w:sz="0" w:space="0" w:color="auto"/>
            <w:bottom w:val="none" w:sz="0" w:space="0" w:color="auto"/>
            <w:right w:val="none" w:sz="0" w:space="0" w:color="auto"/>
          </w:divBdr>
        </w:div>
      </w:divsChild>
    </w:div>
    <w:div w:id="868878909">
      <w:bodyDiv w:val="1"/>
      <w:marLeft w:val="0"/>
      <w:marRight w:val="0"/>
      <w:marTop w:val="0"/>
      <w:marBottom w:val="0"/>
      <w:divBdr>
        <w:top w:val="none" w:sz="0" w:space="0" w:color="auto"/>
        <w:left w:val="none" w:sz="0" w:space="0" w:color="auto"/>
        <w:bottom w:val="none" w:sz="0" w:space="0" w:color="auto"/>
        <w:right w:val="none" w:sz="0" w:space="0" w:color="auto"/>
      </w:divBdr>
    </w:div>
    <w:div w:id="963392748">
      <w:bodyDiv w:val="1"/>
      <w:marLeft w:val="0"/>
      <w:marRight w:val="0"/>
      <w:marTop w:val="0"/>
      <w:marBottom w:val="0"/>
      <w:divBdr>
        <w:top w:val="none" w:sz="0" w:space="0" w:color="auto"/>
        <w:left w:val="none" w:sz="0" w:space="0" w:color="auto"/>
        <w:bottom w:val="none" w:sz="0" w:space="0" w:color="auto"/>
        <w:right w:val="none" w:sz="0" w:space="0" w:color="auto"/>
      </w:divBdr>
    </w:div>
    <w:div w:id="1004477656">
      <w:bodyDiv w:val="1"/>
      <w:marLeft w:val="0"/>
      <w:marRight w:val="0"/>
      <w:marTop w:val="0"/>
      <w:marBottom w:val="0"/>
      <w:divBdr>
        <w:top w:val="none" w:sz="0" w:space="0" w:color="auto"/>
        <w:left w:val="none" w:sz="0" w:space="0" w:color="auto"/>
        <w:bottom w:val="none" w:sz="0" w:space="0" w:color="auto"/>
        <w:right w:val="none" w:sz="0" w:space="0" w:color="auto"/>
      </w:divBdr>
    </w:div>
    <w:div w:id="1081835485">
      <w:bodyDiv w:val="1"/>
      <w:marLeft w:val="0"/>
      <w:marRight w:val="0"/>
      <w:marTop w:val="0"/>
      <w:marBottom w:val="0"/>
      <w:divBdr>
        <w:top w:val="none" w:sz="0" w:space="0" w:color="auto"/>
        <w:left w:val="none" w:sz="0" w:space="0" w:color="auto"/>
        <w:bottom w:val="none" w:sz="0" w:space="0" w:color="auto"/>
        <w:right w:val="none" w:sz="0" w:space="0" w:color="auto"/>
      </w:divBdr>
    </w:div>
    <w:div w:id="1115439510">
      <w:bodyDiv w:val="1"/>
      <w:marLeft w:val="0"/>
      <w:marRight w:val="0"/>
      <w:marTop w:val="0"/>
      <w:marBottom w:val="0"/>
      <w:divBdr>
        <w:top w:val="none" w:sz="0" w:space="0" w:color="auto"/>
        <w:left w:val="none" w:sz="0" w:space="0" w:color="auto"/>
        <w:bottom w:val="none" w:sz="0" w:space="0" w:color="auto"/>
        <w:right w:val="none" w:sz="0" w:space="0" w:color="auto"/>
      </w:divBdr>
    </w:div>
    <w:div w:id="1196692070">
      <w:bodyDiv w:val="1"/>
      <w:marLeft w:val="0"/>
      <w:marRight w:val="0"/>
      <w:marTop w:val="0"/>
      <w:marBottom w:val="0"/>
      <w:divBdr>
        <w:top w:val="none" w:sz="0" w:space="0" w:color="auto"/>
        <w:left w:val="none" w:sz="0" w:space="0" w:color="auto"/>
        <w:bottom w:val="none" w:sz="0" w:space="0" w:color="auto"/>
        <w:right w:val="none" w:sz="0" w:space="0" w:color="auto"/>
      </w:divBdr>
    </w:div>
    <w:div w:id="1269700295">
      <w:bodyDiv w:val="1"/>
      <w:marLeft w:val="0"/>
      <w:marRight w:val="0"/>
      <w:marTop w:val="0"/>
      <w:marBottom w:val="0"/>
      <w:divBdr>
        <w:top w:val="none" w:sz="0" w:space="0" w:color="auto"/>
        <w:left w:val="none" w:sz="0" w:space="0" w:color="auto"/>
        <w:bottom w:val="none" w:sz="0" w:space="0" w:color="auto"/>
        <w:right w:val="none" w:sz="0" w:space="0" w:color="auto"/>
      </w:divBdr>
    </w:div>
    <w:div w:id="1429934564">
      <w:bodyDiv w:val="1"/>
      <w:marLeft w:val="0"/>
      <w:marRight w:val="0"/>
      <w:marTop w:val="0"/>
      <w:marBottom w:val="0"/>
      <w:divBdr>
        <w:top w:val="none" w:sz="0" w:space="0" w:color="auto"/>
        <w:left w:val="none" w:sz="0" w:space="0" w:color="auto"/>
        <w:bottom w:val="none" w:sz="0" w:space="0" w:color="auto"/>
        <w:right w:val="none" w:sz="0" w:space="0" w:color="auto"/>
      </w:divBdr>
    </w:div>
    <w:div w:id="1445806456">
      <w:bodyDiv w:val="1"/>
      <w:marLeft w:val="0"/>
      <w:marRight w:val="0"/>
      <w:marTop w:val="0"/>
      <w:marBottom w:val="0"/>
      <w:divBdr>
        <w:top w:val="none" w:sz="0" w:space="0" w:color="auto"/>
        <w:left w:val="none" w:sz="0" w:space="0" w:color="auto"/>
        <w:bottom w:val="none" w:sz="0" w:space="0" w:color="auto"/>
        <w:right w:val="none" w:sz="0" w:space="0" w:color="auto"/>
      </w:divBdr>
    </w:div>
    <w:div w:id="1569343901">
      <w:bodyDiv w:val="1"/>
      <w:marLeft w:val="0"/>
      <w:marRight w:val="0"/>
      <w:marTop w:val="0"/>
      <w:marBottom w:val="0"/>
      <w:divBdr>
        <w:top w:val="none" w:sz="0" w:space="0" w:color="auto"/>
        <w:left w:val="none" w:sz="0" w:space="0" w:color="auto"/>
        <w:bottom w:val="none" w:sz="0" w:space="0" w:color="auto"/>
        <w:right w:val="none" w:sz="0" w:space="0" w:color="auto"/>
      </w:divBdr>
    </w:div>
    <w:div w:id="1583878396">
      <w:bodyDiv w:val="1"/>
      <w:marLeft w:val="0"/>
      <w:marRight w:val="0"/>
      <w:marTop w:val="0"/>
      <w:marBottom w:val="0"/>
      <w:divBdr>
        <w:top w:val="none" w:sz="0" w:space="0" w:color="auto"/>
        <w:left w:val="none" w:sz="0" w:space="0" w:color="auto"/>
        <w:bottom w:val="none" w:sz="0" w:space="0" w:color="auto"/>
        <w:right w:val="none" w:sz="0" w:space="0" w:color="auto"/>
      </w:divBdr>
    </w:div>
    <w:div w:id="1735082844">
      <w:bodyDiv w:val="1"/>
      <w:marLeft w:val="0"/>
      <w:marRight w:val="0"/>
      <w:marTop w:val="0"/>
      <w:marBottom w:val="0"/>
      <w:divBdr>
        <w:top w:val="none" w:sz="0" w:space="0" w:color="auto"/>
        <w:left w:val="none" w:sz="0" w:space="0" w:color="auto"/>
        <w:bottom w:val="none" w:sz="0" w:space="0" w:color="auto"/>
        <w:right w:val="none" w:sz="0" w:space="0" w:color="auto"/>
      </w:divBdr>
    </w:div>
    <w:div w:id="1838576845">
      <w:bodyDiv w:val="1"/>
      <w:marLeft w:val="0"/>
      <w:marRight w:val="0"/>
      <w:marTop w:val="0"/>
      <w:marBottom w:val="0"/>
      <w:divBdr>
        <w:top w:val="none" w:sz="0" w:space="0" w:color="auto"/>
        <w:left w:val="none" w:sz="0" w:space="0" w:color="auto"/>
        <w:bottom w:val="none" w:sz="0" w:space="0" w:color="auto"/>
        <w:right w:val="none" w:sz="0" w:space="0" w:color="auto"/>
      </w:divBdr>
      <w:divsChild>
        <w:div w:id="68382155">
          <w:marLeft w:val="1166"/>
          <w:marRight w:val="0"/>
          <w:marTop w:val="134"/>
          <w:marBottom w:val="0"/>
          <w:divBdr>
            <w:top w:val="none" w:sz="0" w:space="0" w:color="auto"/>
            <w:left w:val="none" w:sz="0" w:space="0" w:color="auto"/>
            <w:bottom w:val="none" w:sz="0" w:space="0" w:color="auto"/>
            <w:right w:val="none" w:sz="0" w:space="0" w:color="auto"/>
          </w:divBdr>
        </w:div>
        <w:div w:id="954866646">
          <w:marLeft w:val="1166"/>
          <w:marRight w:val="0"/>
          <w:marTop w:val="134"/>
          <w:marBottom w:val="0"/>
          <w:divBdr>
            <w:top w:val="none" w:sz="0" w:space="0" w:color="auto"/>
            <w:left w:val="none" w:sz="0" w:space="0" w:color="auto"/>
            <w:bottom w:val="none" w:sz="0" w:space="0" w:color="auto"/>
            <w:right w:val="none" w:sz="0" w:space="0" w:color="auto"/>
          </w:divBdr>
        </w:div>
        <w:div w:id="1767190317">
          <w:marLeft w:val="1166"/>
          <w:marRight w:val="0"/>
          <w:marTop w:val="134"/>
          <w:marBottom w:val="0"/>
          <w:divBdr>
            <w:top w:val="none" w:sz="0" w:space="0" w:color="auto"/>
            <w:left w:val="none" w:sz="0" w:space="0" w:color="auto"/>
            <w:bottom w:val="none" w:sz="0" w:space="0" w:color="auto"/>
            <w:right w:val="none" w:sz="0" w:space="0" w:color="auto"/>
          </w:divBdr>
        </w:div>
      </w:divsChild>
    </w:div>
    <w:div w:id="1917520600">
      <w:bodyDiv w:val="1"/>
      <w:marLeft w:val="0"/>
      <w:marRight w:val="0"/>
      <w:marTop w:val="0"/>
      <w:marBottom w:val="0"/>
      <w:divBdr>
        <w:top w:val="none" w:sz="0" w:space="0" w:color="auto"/>
        <w:left w:val="none" w:sz="0" w:space="0" w:color="auto"/>
        <w:bottom w:val="none" w:sz="0" w:space="0" w:color="auto"/>
        <w:right w:val="none" w:sz="0" w:space="0" w:color="auto"/>
      </w:divBdr>
    </w:div>
    <w:div w:id="2141915535">
      <w:bodyDiv w:val="1"/>
      <w:marLeft w:val="0"/>
      <w:marRight w:val="0"/>
      <w:marTop w:val="0"/>
      <w:marBottom w:val="0"/>
      <w:divBdr>
        <w:top w:val="none" w:sz="0" w:space="0" w:color="auto"/>
        <w:left w:val="none" w:sz="0" w:space="0" w:color="auto"/>
        <w:bottom w:val="none" w:sz="0" w:space="0" w:color="auto"/>
        <w:right w:val="none" w:sz="0" w:space="0" w:color="auto"/>
      </w:divBdr>
      <w:divsChild>
        <w:div w:id="2019693216">
          <w:marLeft w:val="1166"/>
          <w:marRight w:val="0"/>
          <w:marTop w:val="134"/>
          <w:marBottom w:val="0"/>
          <w:divBdr>
            <w:top w:val="none" w:sz="0" w:space="0" w:color="auto"/>
            <w:left w:val="none" w:sz="0" w:space="0" w:color="auto"/>
            <w:bottom w:val="none" w:sz="0" w:space="0" w:color="auto"/>
            <w:right w:val="none" w:sz="0" w:space="0" w:color="auto"/>
          </w:divBdr>
        </w:div>
        <w:div w:id="138884309">
          <w:marLeft w:val="1166"/>
          <w:marRight w:val="0"/>
          <w:marTop w:val="134"/>
          <w:marBottom w:val="0"/>
          <w:divBdr>
            <w:top w:val="none" w:sz="0" w:space="0" w:color="auto"/>
            <w:left w:val="none" w:sz="0" w:space="0" w:color="auto"/>
            <w:bottom w:val="none" w:sz="0" w:space="0" w:color="auto"/>
            <w:right w:val="none" w:sz="0" w:space="0" w:color="auto"/>
          </w:divBdr>
        </w:div>
        <w:div w:id="1958025169">
          <w:marLeft w:val="1166"/>
          <w:marRight w:val="0"/>
          <w:marTop w:val="134"/>
          <w:marBottom w:val="0"/>
          <w:divBdr>
            <w:top w:val="none" w:sz="0" w:space="0" w:color="auto"/>
            <w:left w:val="none" w:sz="0" w:space="0" w:color="auto"/>
            <w:bottom w:val="none" w:sz="0" w:space="0" w:color="auto"/>
            <w:right w:val="none" w:sz="0" w:space="0" w:color="auto"/>
          </w:divBdr>
        </w:div>
        <w:div w:id="695427235">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8376;&#23567;&#38745;\&#20989;&#25480;&#19978;&#35838;&#35201;&#27714;\&#25104;&#25945;&#21508;&#31181;&#25991;&#20214;\&#20989;&#25480;&#35797;&#21367;&#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函授试卷模板</Template>
  <TotalTime>13</TotalTime>
  <Pages>1</Pages>
  <Words>307</Words>
  <Characters>1750</Characters>
  <Application>Microsoft Office Word</Application>
  <DocSecurity>0</DocSecurity>
  <Lines>14</Lines>
  <Paragraphs>4</Paragraphs>
  <ScaleCrop>false</ScaleCrop>
  <Manager>陈翠微</Manager>
  <Company>嘉兴学院成人教育学院教务部</Company>
  <LinksUpToDate>false</LinksUpToDate>
  <CharactersWithSpaces>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嘉兴学院成人教育学院试卷模板</dc:title>
  <dc:subject>试卷</dc:subject>
  <dc:creator>微软用户</dc:creator>
  <cp:lastModifiedBy>admin</cp:lastModifiedBy>
  <cp:revision>9</cp:revision>
  <cp:lastPrinted>2002-05-09T01:10:00Z</cp:lastPrinted>
  <dcterms:created xsi:type="dcterms:W3CDTF">2020-02-17T03:33:00Z</dcterms:created>
  <dcterms:modified xsi:type="dcterms:W3CDTF">2022-04-18T02:38:00Z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纸张大小">
    <vt:lpwstr>8开（宽39×高27厘米）</vt:lpwstr>
  </property>
  <property fmtid="{D5CDD505-2E9C-101B-9397-08002B2CF9AE}" pid="3" name="印制方式">
    <vt:lpwstr>单面打印</vt:lpwstr>
  </property>
  <property fmtid="{D5CDD505-2E9C-101B-9397-08002B2CF9AE}" pid="4" name="打印机型">
    <vt:lpwstr>针式</vt:lpwstr>
  </property>
  <property fmtid="{D5CDD505-2E9C-101B-9397-08002B2CF9AE}" pid="5" name="试卷形式">
    <vt:lpwstr>复合式（卷上直接答题）</vt:lpwstr>
  </property>
</Properties>
</file>