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9C6" w:rsidRDefault="0099717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F876CC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E909C6" w:rsidRDefault="00C27994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B56131">
        <w:rPr>
          <w:rFonts w:ascii="Arial" w:hAnsi="Arial" w:hint="eastAsia"/>
          <w:b/>
          <w:snapToGrid w:val="0"/>
          <w:spacing w:val="-20"/>
          <w:kern w:val="0"/>
          <w:sz w:val="36"/>
        </w:rPr>
        <w:t>会计</w:t>
      </w:r>
      <w:r w:rsidR="0099717B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1139D1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4410E5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bookmarkStart w:id="0" w:name="_GoBack"/>
      <w:bookmarkEnd w:id="0"/>
      <w:r w:rsidR="0099717B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1139D1"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="0099717B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99717B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99717B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E909C6" w:rsidRDefault="0099717B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F876CC">
        <w:rPr>
          <w:rFonts w:ascii="Arial" w:hAnsi="Arial" w:hint="eastAsia"/>
          <w:b/>
          <w:snapToGrid w:val="0"/>
          <w:kern w:val="0"/>
          <w:sz w:val="32"/>
          <w:szCs w:val="32"/>
        </w:rPr>
        <w:t>中</w:t>
      </w:r>
      <w:r w:rsidRPr="00F876CC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级财务会计学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F876CC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E909C6" w:rsidRDefault="0099717B">
      <w:pPr>
        <w:spacing w:line="360" w:lineRule="auto"/>
        <w:ind w:firstLineChars="750" w:firstLine="1800"/>
        <w:rPr>
          <w:sz w:val="24"/>
          <w:highlight w:val="yellow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C27994">
        <w:fldChar w:fldCharType="begin"/>
      </w:r>
      <w:r w:rsidR="00C27994">
        <w:instrText xml:space="preserve"> FILLIN "</w:instrText>
      </w:r>
      <w:r w:rsidR="00C27994">
        <w:instrText>请输入使用的年级（如</w:instrText>
      </w:r>
      <w:r w:rsidR="00C27994">
        <w:instrText>2001</w:instrText>
      </w:r>
      <w:r w:rsidR="00C27994">
        <w:instrText>）：</w:instrText>
      </w:r>
      <w:r w:rsidR="00C27994">
        <w:instrText>" \d "XXXX</w:instrText>
      </w:r>
      <w:r w:rsidR="00C27994">
        <w:instrText>级</w:instrText>
      </w:r>
      <w:r w:rsidR="00C27994">
        <w:instrText xml:space="preserve">" \* MERGEFORMAT </w:instrText>
      </w:r>
      <w:r w:rsidR="00C27994">
        <w:fldChar w:fldCharType="separate"/>
      </w:r>
      <w:r w:rsidR="004410E5">
        <w:rPr>
          <w:rFonts w:ascii="楷体_GB2312" w:eastAsia="楷体_GB2312" w:hint="eastAsia"/>
          <w:snapToGrid w:val="0"/>
          <w:kern w:val="0"/>
          <w:sz w:val="24"/>
          <w:szCs w:val="22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C27994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考试形式：课程报告</w:t>
      </w:r>
    </w:p>
    <w:p w:rsidR="00E909C6" w:rsidRDefault="0099717B">
      <w:pPr>
        <w:spacing w:line="360" w:lineRule="auto"/>
        <w:rPr>
          <w:sz w:val="24"/>
        </w:rPr>
      </w:pPr>
      <w:r>
        <w:rPr>
          <w:rFonts w:hint="eastAsia"/>
          <w:sz w:val="24"/>
          <w:highlight w:val="yellow"/>
        </w:rPr>
        <w:t>内容要求：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80</w:t>
      </w:r>
      <w:r>
        <w:rPr>
          <w:sz w:val="24"/>
        </w:rPr>
        <w:t> 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选择一家感兴趣的上市公司，在巨潮资讯网、东方</w:t>
      </w:r>
      <w:proofErr w:type="gramStart"/>
      <w:r>
        <w:rPr>
          <w:rFonts w:hint="eastAsia"/>
          <w:sz w:val="24"/>
        </w:rPr>
        <w:t>财富网</w:t>
      </w:r>
      <w:proofErr w:type="gramEnd"/>
      <w:r>
        <w:rPr>
          <w:rFonts w:hint="eastAsia"/>
          <w:sz w:val="24"/>
        </w:rPr>
        <w:t>或同花顺网站上查阅其</w:t>
      </w:r>
      <w:r w:rsidR="001139D1">
        <w:rPr>
          <w:sz w:val="24"/>
        </w:rPr>
        <w:t>20</w:t>
      </w:r>
      <w:r w:rsidR="001139D1">
        <w:rPr>
          <w:rFonts w:hint="eastAsia"/>
          <w:sz w:val="24"/>
        </w:rPr>
        <w:t>21</w:t>
      </w:r>
      <w:r>
        <w:rPr>
          <w:rFonts w:hint="eastAsia"/>
          <w:sz w:val="24"/>
        </w:rPr>
        <w:t>年年度财务报告，并对其进行学习和分析。</w:t>
      </w:r>
    </w:p>
    <w:p w:rsidR="00E909C6" w:rsidRDefault="0099717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提交一份电子的分析报告正文（不少于</w:t>
      </w:r>
      <w:r w:rsidR="00D76F94">
        <w:rPr>
          <w:rFonts w:hint="eastAsia"/>
          <w:sz w:val="24"/>
        </w:rPr>
        <w:t>2000</w:t>
      </w:r>
      <w:r>
        <w:rPr>
          <w:rFonts w:hint="eastAsia"/>
          <w:sz w:val="24"/>
        </w:rPr>
        <w:t>字）。</w:t>
      </w:r>
    </w:p>
    <w:p w:rsidR="00E909C6" w:rsidRDefault="0099717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报告的内容至少要包括：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公司的基本情况（所属行业、行业地位、产品和基本财务数据等）（</w:t>
      </w:r>
      <w:r>
        <w:rPr>
          <w:sz w:val="24"/>
        </w:rPr>
        <w:t xml:space="preserve"> 10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财务报告包括的主要内容（</w:t>
      </w:r>
      <w:r>
        <w:rPr>
          <w:sz w:val="24"/>
        </w:rPr>
        <w:t>10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该公司关于固定资产及其折旧的会计政策、财务报表列报与披露。（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该公司关于应收账款及其坏账准备的会计政策、财务报表列报与披露。（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该公司收入的确认与计量相关的会计政策、财务报表列报与披露。（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分）</w:t>
      </w:r>
    </w:p>
    <w:p w:rsidR="00E909C6" w:rsidRDefault="0099717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你对该公司的整体评价（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分）</w:t>
      </w:r>
    </w:p>
    <w:p w:rsidR="00E909C6" w:rsidRDefault="00E909C6">
      <w:pPr>
        <w:spacing w:line="360" w:lineRule="auto"/>
        <w:ind w:left="315"/>
        <w:rPr>
          <w:sz w:val="24"/>
        </w:rPr>
      </w:pPr>
    </w:p>
    <w:p w:rsidR="00E909C6" w:rsidRDefault="0099717B">
      <w:pPr>
        <w:spacing w:line="360" w:lineRule="auto"/>
        <w:rPr>
          <w:sz w:val="24"/>
        </w:rPr>
      </w:pPr>
      <w:r>
        <w:rPr>
          <w:rFonts w:hint="eastAsia"/>
          <w:sz w:val="24"/>
          <w:highlight w:val="yellow"/>
        </w:rPr>
        <w:t>格式要求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分）</w:t>
      </w:r>
    </w:p>
    <w:p w:rsidR="00E909C6" w:rsidRDefault="0099717B">
      <w:pPr>
        <w:spacing w:line="360" w:lineRule="auto"/>
        <w:outlineLvl w:val="0"/>
        <w:rPr>
          <w:rFonts w:asci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通篇</w:t>
      </w:r>
      <w:r>
        <w:rPr>
          <w:rFonts w:ascii="宋体" w:hAnsi="宋体"/>
          <w:color w:val="FF0000"/>
          <w:sz w:val="24"/>
        </w:rPr>
        <w:t>1.5</w:t>
      </w:r>
      <w:r>
        <w:rPr>
          <w:rFonts w:ascii="宋体" w:hAnsi="宋体" w:hint="eastAsia"/>
          <w:color w:val="FF0000"/>
          <w:sz w:val="24"/>
        </w:rPr>
        <w:t>倍行距，段前段后为</w:t>
      </w:r>
      <w:r>
        <w:rPr>
          <w:rFonts w:ascii="宋体"/>
          <w:color w:val="FF0000"/>
          <w:sz w:val="24"/>
        </w:rPr>
        <w:t>0</w:t>
      </w:r>
    </w:p>
    <w:p w:rsidR="00E909C6" w:rsidRDefault="0099717B">
      <w:pPr>
        <w:spacing w:line="360" w:lineRule="auto"/>
        <w:ind w:firstLineChars="200" w:firstLine="482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（一）字体和字号</w:t>
      </w:r>
    </w:p>
    <w:p w:rsidR="00E909C6" w:rsidRDefault="0099717B">
      <w:pPr>
        <w:spacing w:line="360" w:lineRule="auto"/>
        <w:ind w:firstLineChars="150" w:firstLine="360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一级标题</w:t>
      </w:r>
      <w:r>
        <w:rPr>
          <w:rFonts w:ascii="仿宋_GB2312" w:eastAsia="仿宋_GB2312" w:hAnsi="宋体" w:hint="eastAsia"/>
          <w:color w:val="FF0000"/>
          <w:sz w:val="24"/>
        </w:rPr>
        <w:t>楷</w:t>
      </w:r>
      <w:r>
        <w:rPr>
          <w:rFonts w:ascii="宋体" w:hAnsi="宋体" w:hint="eastAsia"/>
          <w:color w:val="FF0000"/>
          <w:sz w:val="24"/>
        </w:rPr>
        <w:t>体</w:t>
      </w:r>
      <w:r>
        <w:rPr>
          <w:rFonts w:ascii="仿宋_GB2312" w:eastAsia="仿宋_GB2312" w:hAnsi="宋体" w:hint="eastAsia"/>
          <w:color w:val="FF0000"/>
          <w:sz w:val="24"/>
        </w:rPr>
        <w:t>小三加粗居中</w:t>
      </w:r>
      <w:r>
        <w:rPr>
          <w:rFonts w:ascii="仿宋_GB2312" w:eastAsia="仿宋_GB2312" w:hAnsi="宋体" w:hint="eastAsia"/>
          <w:b/>
          <w:color w:val="FF0000"/>
          <w:sz w:val="24"/>
        </w:rPr>
        <w:t>一、×××</w:t>
      </w:r>
    </w:p>
    <w:p w:rsidR="00E909C6" w:rsidRDefault="0099717B">
      <w:pPr>
        <w:spacing w:line="360" w:lineRule="auto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仿宋_GB2312" w:eastAsia="仿宋_GB2312" w:hAnsi="宋体"/>
          <w:color w:val="FF0000"/>
          <w:sz w:val="24"/>
        </w:rPr>
        <w:tab/>
      </w:r>
      <w:r>
        <w:rPr>
          <w:rFonts w:ascii="宋体" w:hAnsi="宋体" w:hint="eastAsia"/>
          <w:color w:val="FF0000"/>
          <w:sz w:val="24"/>
        </w:rPr>
        <w:t>二级标题</w:t>
      </w:r>
      <w:r>
        <w:rPr>
          <w:rFonts w:ascii="仿宋_GB2312" w:eastAsia="仿宋_GB2312" w:hAnsi="宋体" w:hint="eastAsia"/>
          <w:color w:val="FF0000"/>
          <w:sz w:val="24"/>
        </w:rPr>
        <w:t>宋体四号加粗左顶格</w:t>
      </w:r>
      <w:r>
        <w:rPr>
          <w:rFonts w:ascii="仿宋_GB2312" w:eastAsia="仿宋_GB2312" w:hAnsi="宋体" w:hint="eastAsia"/>
          <w:b/>
          <w:color w:val="FF0000"/>
          <w:sz w:val="24"/>
        </w:rPr>
        <w:t>（一）×××</w:t>
      </w:r>
    </w:p>
    <w:p w:rsidR="00E909C6" w:rsidRDefault="0099717B">
      <w:pPr>
        <w:spacing w:line="360" w:lineRule="auto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仿宋_GB2312" w:eastAsia="仿宋_GB2312" w:hAnsi="宋体"/>
          <w:color w:val="FF0000"/>
          <w:sz w:val="24"/>
        </w:rPr>
        <w:tab/>
      </w:r>
      <w:r>
        <w:rPr>
          <w:rFonts w:ascii="宋体" w:hAnsi="宋体" w:hint="eastAsia"/>
          <w:color w:val="FF0000"/>
          <w:sz w:val="24"/>
        </w:rPr>
        <w:t>三级标题</w:t>
      </w:r>
      <w:r>
        <w:rPr>
          <w:rFonts w:ascii="仿宋_GB2312" w:eastAsia="仿宋_GB2312" w:hAnsi="宋体" w:hint="eastAsia"/>
          <w:color w:val="FF0000"/>
          <w:sz w:val="24"/>
        </w:rPr>
        <w:t>宋体小四左缩进</w:t>
      </w:r>
      <w:r>
        <w:rPr>
          <w:rFonts w:ascii="仿宋_GB2312" w:eastAsia="仿宋_GB2312" w:hAnsi="宋体"/>
          <w:color w:val="FF0000"/>
          <w:sz w:val="24"/>
        </w:rPr>
        <w:t>2</w:t>
      </w:r>
      <w:r>
        <w:rPr>
          <w:rFonts w:ascii="仿宋_GB2312" w:eastAsia="仿宋_GB2312" w:hAnsi="宋体" w:hint="eastAsia"/>
          <w:color w:val="FF0000"/>
          <w:sz w:val="24"/>
        </w:rPr>
        <w:t>格</w:t>
      </w:r>
      <w:r>
        <w:rPr>
          <w:rFonts w:ascii="仿宋_GB2312" w:eastAsia="仿宋_GB2312" w:hAnsi="宋体"/>
          <w:b/>
          <w:color w:val="FF0000"/>
          <w:sz w:val="24"/>
        </w:rPr>
        <w:t>1.</w:t>
      </w:r>
      <w:r>
        <w:rPr>
          <w:rFonts w:ascii="仿宋_GB2312" w:eastAsia="仿宋_GB2312" w:hAnsi="宋体" w:hint="eastAsia"/>
          <w:b/>
          <w:color w:val="FF0000"/>
          <w:sz w:val="24"/>
        </w:rPr>
        <w:t>×××</w:t>
      </w:r>
    </w:p>
    <w:p w:rsidR="00E909C6" w:rsidRDefault="0099717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除层次标题和特殊规定外，中文、阿拉伯字母、标点符号、公式使用小四宋体，英文使用小四</w:t>
      </w:r>
      <w:r>
        <w:rPr>
          <w:color w:val="FF0000"/>
          <w:sz w:val="24"/>
        </w:rPr>
        <w:t>Times New Roman</w:t>
      </w:r>
      <w:r>
        <w:rPr>
          <w:rFonts w:hint="eastAsia"/>
          <w:color w:val="FF0000"/>
          <w:sz w:val="24"/>
        </w:rPr>
        <w:t>字体。</w:t>
      </w:r>
    </w:p>
    <w:p w:rsidR="00E909C6" w:rsidRDefault="0099717B">
      <w:pPr>
        <w:spacing w:line="360" w:lineRule="auto"/>
        <w:ind w:firstLineChars="200" w:firstLine="482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（二）图表格式及写法</w:t>
      </w:r>
    </w:p>
    <w:p w:rsidR="00E909C6" w:rsidRDefault="0099717B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hint="eastAsia"/>
          <w:color w:val="FF0000"/>
        </w:rPr>
        <w:t>图、表头：宋体五号加粗居中表头在上方，图标注在下方，各自排列序号：表</w:t>
      </w:r>
      <w:r>
        <w:rPr>
          <w:color w:val="FF0000"/>
        </w:rPr>
        <w:t>1</w:t>
      </w:r>
      <w:r>
        <w:rPr>
          <w:rFonts w:hint="eastAsia"/>
          <w:color w:val="FF0000"/>
        </w:rPr>
        <w:t>，表</w:t>
      </w:r>
      <w:r>
        <w:rPr>
          <w:color w:val="FF0000"/>
        </w:rPr>
        <w:t>2</w:t>
      </w:r>
      <w:r>
        <w:rPr>
          <w:rFonts w:hint="eastAsia"/>
          <w:color w:val="FF0000"/>
        </w:rPr>
        <w:t>，</w:t>
      </w:r>
      <w:r>
        <w:rPr>
          <w:color w:val="FF0000"/>
        </w:rPr>
        <w:t>…</w:t>
      </w:r>
      <w:r>
        <w:rPr>
          <w:rFonts w:hint="eastAsia"/>
          <w:color w:val="FF0000"/>
        </w:rPr>
        <w:t>；图</w:t>
      </w:r>
      <w:r>
        <w:rPr>
          <w:color w:val="FF0000"/>
        </w:rPr>
        <w:t>1</w:t>
      </w:r>
      <w:r>
        <w:rPr>
          <w:rFonts w:hint="eastAsia"/>
          <w:color w:val="FF0000"/>
        </w:rPr>
        <w:t>，图</w:t>
      </w:r>
      <w:r>
        <w:rPr>
          <w:color w:val="FF0000"/>
        </w:rPr>
        <w:t>2</w:t>
      </w:r>
      <w:r>
        <w:rPr>
          <w:rFonts w:hint="eastAsia"/>
          <w:color w:val="FF0000"/>
        </w:rPr>
        <w:t>，</w:t>
      </w:r>
      <w:r>
        <w:rPr>
          <w:color w:val="FF0000"/>
        </w:rPr>
        <w:t>…</w:t>
      </w:r>
      <w:r>
        <w:rPr>
          <w:rFonts w:hint="eastAsia"/>
          <w:color w:val="FF0000"/>
        </w:rPr>
        <w:t>，且在正文中注明见表×，见图×，图表的下方注明资料来源，“资料来源：</w:t>
      </w:r>
      <w:r>
        <w:rPr>
          <w:rFonts w:ascii="宋体" w:hAnsi="宋体" w:cs="宋体" w:hint="eastAsia"/>
          <w:b/>
          <w:color w:val="FF0000"/>
          <w:szCs w:val="21"/>
        </w:rPr>
        <w:t>×××”</w:t>
      </w:r>
    </w:p>
    <w:p w:rsidR="00E909C6" w:rsidRDefault="0099717B" w:rsidP="00A870AD">
      <w:pPr>
        <w:spacing w:line="360" w:lineRule="auto"/>
        <w:ind w:firstLineChars="200" w:firstLine="482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（三）封面见下面附件</w:t>
      </w:r>
    </w:p>
    <w:p w:rsidR="00E909C6" w:rsidRDefault="00E909C6">
      <w:pPr>
        <w:spacing w:line="360" w:lineRule="auto"/>
        <w:rPr>
          <w:sz w:val="24"/>
        </w:rPr>
      </w:pPr>
    </w:p>
    <w:p w:rsidR="00E909C6" w:rsidRDefault="00E909C6">
      <w:pPr>
        <w:spacing w:line="360" w:lineRule="auto"/>
        <w:rPr>
          <w:sz w:val="24"/>
        </w:rPr>
      </w:pPr>
    </w:p>
    <w:p w:rsidR="00E909C6" w:rsidRDefault="00E909C6">
      <w:pPr>
        <w:spacing w:line="360" w:lineRule="auto"/>
        <w:rPr>
          <w:sz w:val="24"/>
        </w:rPr>
      </w:pPr>
    </w:p>
    <w:p w:rsidR="00E909C6" w:rsidRDefault="00E909C6">
      <w:pPr>
        <w:spacing w:line="360" w:lineRule="auto"/>
        <w:rPr>
          <w:sz w:val="24"/>
        </w:rPr>
      </w:pPr>
    </w:p>
    <w:p w:rsidR="00E909C6" w:rsidRDefault="00222DCA" w:rsidP="00F876CC">
      <w:pPr>
        <w:spacing w:beforeLines="100" w:before="312" w:line="360" w:lineRule="auto"/>
        <w:jc w:val="center"/>
      </w:pPr>
      <w:r>
        <w:rPr>
          <w:noProof/>
          <w:sz w:val="140"/>
          <w:szCs w:val="1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2" style="width:86.25pt;height:84.75pt;visibility:visible;mso-wrap-style:square">
            <v:imagedata r:id="rId9" o:title="2"/>
          </v:shape>
        </w:pict>
      </w:r>
      <w:r>
        <w:rPr>
          <w:noProof/>
        </w:rPr>
        <w:pict>
          <v:shape id="图片 2" o:spid="_x0000_i1026" type="#_x0000_t75" alt="kfs_top_r1_c1" style="width:228.75pt;height:84.75pt;visibility:visible;mso-wrap-style:square">
            <v:imagedata r:id="rId10" o:title="kfs_top_r1_c1"/>
          </v:shape>
        </w:pict>
      </w:r>
    </w:p>
    <w:p w:rsidR="00E909C6" w:rsidRDefault="00E909C6">
      <w:pPr>
        <w:jc w:val="center"/>
        <w:rPr>
          <w:rFonts w:ascii="宋体"/>
          <w:sz w:val="28"/>
          <w:szCs w:val="28"/>
        </w:rPr>
      </w:pPr>
    </w:p>
    <w:p w:rsidR="00E909C6" w:rsidRDefault="0099717B">
      <w:pPr>
        <w:ind w:firstLineChars="300" w:firstLine="1440"/>
        <w:rPr>
          <w:rFonts w:ascii="宋体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《中级财务会计学》课程报告</w:t>
      </w:r>
    </w:p>
    <w:p w:rsidR="00E909C6" w:rsidRDefault="00E909C6">
      <w:pPr>
        <w:jc w:val="center"/>
        <w:rPr>
          <w:rFonts w:ascii="隶书" w:eastAsia="隶书"/>
          <w:sz w:val="48"/>
          <w:szCs w:val="48"/>
        </w:rPr>
      </w:pPr>
    </w:p>
    <w:p w:rsidR="00E909C6" w:rsidRDefault="00E909C6">
      <w:pPr>
        <w:jc w:val="center"/>
        <w:rPr>
          <w:rFonts w:ascii="隶书" w:eastAsia="隶书"/>
          <w:sz w:val="48"/>
          <w:szCs w:val="48"/>
        </w:rPr>
      </w:pPr>
    </w:p>
    <w:p w:rsidR="00E909C6" w:rsidRDefault="0099717B">
      <w:pPr>
        <w:spacing w:line="240" w:lineRule="atLeas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题</w:t>
      </w:r>
      <w:r w:rsidR="00A870AD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目</w:t>
      </w:r>
      <w:r>
        <w:rPr>
          <w:rFonts w:hint="eastAsia"/>
          <w:sz w:val="28"/>
          <w:szCs w:val="28"/>
          <w:u w:val="single"/>
        </w:rPr>
        <w:t xml:space="preserve">  </w:t>
      </w:r>
      <w:r w:rsidR="00A870AD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上市公司财务报表分析与解读</w:t>
      </w:r>
      <w:r w:rsidR="00A870AD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E909C6" w:rsidRPr="00A870AD" w:rsidRDefault="0099717B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公司名称</w:t>
      </w:r>
      <w:r w:rsidR="00A870AD" w:rsidRPr="00A870AD">
        <w:rPr>
          <w:rFonts w:hint="eastAsia"/>
          <w:sz w:val="28"/>
          <w:szCs w:val="28"/>
          <w:u w:val="single"/>
        </w:rPr>
        <w:t xml:space="preserve">     </w:t>
      </w:r>
      <w:r w:rsidR="00A870AD">
        <w:rPr>
          <w:rFonts w:hint="eastAsia"/>
          <w:sz w:val="28"/>
          <w:szCs w:val="28"/>
          <w:u w:val="single"/>
        </w:rPr>
        <w:t xml:space="preserve">            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  </w:t>
      </w:r>
      <w:r w:rsidR="00A870AD" w:rsidRPr="00A870AD">
        <w:rPr>
          <w:rFonts w:hint="eastAsia"/>
          <w:sz w:val="28"/>
          <w:szCs w:val="28"/>
        </w:rPr>
        <w:t xml:space="preserve">           </w:t>
      </w:r>
    </w:p>
    <w:p w:rsidR="00E909C6" w:rsidRPr="00A870AD" w:rsidRDefault="0099717B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股票代码</w:t>
      </w:r>
      <w:r w:rsidR="00A870AD" w:rsidRPr="00A870AD">
        <w:rPr>
          <w:rFonts w:hint="eastAsia"/>
          <w:sz w:val="28"/>
          <w:szCs w:val="28"/>
          <w:u w:val="single"/>
        </w:rPr>
        <w:t xml:space="preserve">      </w:t>
      </w:r>
      <w:r w:rsidR="00A870AD">
        <w:rPr>
          <w:rFonts w:hint="eastAsia"/>
          <w:sz w:val="28"/>
          <w:szCs w:val="28"/>
          <w:u w:val="single"/>
        </w:rPr>
        <w:t xml:space="preserve">         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    </w:t>
      </w:r>
      <w:r w:rsidR="00A870AD" w:rsidRPr="00A870AD">
        <w:rPr>
          <w:rFonts w:hint="eastAsia"/>
          <w:sz w:val="28"/>
          <w:szCs w:val="28"/>
        </w:rPr>
        <w:t xml:space="preserve">               </w:t>
      </w:r>
    </w:p>
    <w:p w:rsidR="00E909C6" w:rsidRPr="00A870AD" w:rsidRDefault="0099717B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班</w:t>
      </w:r>
      <w:r w:rsidR="00A870AD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级</w:t>
      </w:r>
      <w:r w:rsidR="00A870AD" w:rsidRPr="00A870AD">
        <w:rPr>
          <w:rFonts w:hint="eastAsia"/>
          <w:sz w:val="28"/>
          <w:szCs w:val="28"/>
          <w:u w:val="single"/>
        </w:rPr>
        <w:t xml:space="preserve">  </w:t>
      </w:r>
      <w:r w:rsidR="00A870AD">
        <w:rPr>
          <w:rFonts w:hint="eastAsia"/>
          <w:sz w:val="28"/>
          <w:szCs w:val="28"/>
          <w:u w:val="single"/>
        </w:rPr>
        <w:t xml:space="preserve">               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 </w:t>
      </w:r>
      <w:r w:rsidR="00A870AD" w:rsidRPr="00A870AD">
        <w:rPr>
          <w:rFonts w:hint="eastAsia"/>
          <w:sz w:val="28"/>
          <w:szCs w:val="28"/>
        </w:rPr>
        <w:t xml:space="preserve">    </w:t>
      </w:r>
    </w:p>
    <w:p w:rsidR="00E909C6" w:rsidRPr="00A870AD" w:rsidRDefault="0099717B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 w:rsidR="00A870AD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号</w:t>
      </w:r>
      <w:r w:rsidR="00A870AD" w:rsidRPr="00A870AD">
        <w:rPr>
          <w:rFonts w:hint="eastAsia"/>
          <w:sz w:val="28"/>
          <w:szCs w:val="28"/>
          <w:u w:val="single"/>
        </w:rPr>
        <w:t xml:space="preserve">    </w:t>
      </w:r>
      <w:r w:rsidR="00A870AD">
        <w:rPr>
          <w:rFonts w:hint="eastAsia"/>
          <w:sz w:val="28"/>
          <w:szCs w:val="28"/>
          <w:u w:val="single"/>
        </w:rPr>
        <w:t xml:space="preserve">          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    </w:t>
      </w:r>
      <w:r w:rsidR="00A870AD" w:rsidRPr="00A870AD">
        <w:rPr>
          <w:rFonts w:hint="eastAsia"/>
          <w:sz w:val="28"/>
          <w:szCs w:val="28"/>
        </w:rPr>
        <w:t xml:space="preserve"> </w:t>
      </w:r>
    </w:p>
    <w:p w:rsidR="00E909C6" w:rsidRDefault="0099717B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 w:rsidR="00A870AD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名</w:t>
      </w:r>
      <w:r w:rsidR="00A870AD" w:rsidRPr="00A870AD">
        <w:rPr>
          <w:rFonts w:hint="eastAsia"/>
          <w:sz w:val="28"/>
          <w:szCs w:val="28"/>
          <w:u w:val="single"/>
        </w:rPr>
        <w:t xml:space="preserve">  </w:t>
      </w:r>
      <w:r w:rsidR="00A870AD">
        <w:rPr>
          <w:rFonts w:hint="eastAsia"/>
          <w:sz w:val="28"/>
          <w:szCs w:val="28"/>
          <w:u w:val="single"/>
        </w:rPr>
        <w:t xml:space="preserve">                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</w:t>
      </w:r>
      <w:r w:rsidR="00A870AD" w:rsidRPr="00A870AD">
        <w:rPr>
          <w:rFonts w:hint="eastAsia"/>
          <w:sz w:val="28"/>
          <w:szCs w:val="28"/>
        </w:rPr>
        <w:t xml:space="preserve"> </w:t>
      </w:r>
    </w:p>
    <w:p w:rsidR="00E909C6" w:rsidRPr="00A870AD" w:rsidRDefault="0099717B">
      <w:pPr>
        <w:spacing w:line="240" w:lineRule="atLeast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>成</w:t>
      </w:r>
      <w:r w:rsidR="00A870AD">
        <w:rPr>
          <w:rFonts w:hint="eastAsia"/>
          <w:sz w:val="28"/>
          <w:szCs w:val="28"/>
        </w:rPr>
        <w:t xml:space="preserve">     </w:t>
      </w:r>
      <w:proofErr w:type="gramStart"/>
      <w:r>
        <w:rPr>
          <w:rFonts w:hint="eastAsia"/>
          <w:sz w:val="28"/>
          <w:szCs w:val="28"/>
        </w:rPr>
        <w:t>绩</w:t>
      </w:r>
      <w:proofErr w:type="gramEnd"/>
      <w:r w:rsidR="00A870AD">
        <w:rPr>
          <w:rFonts w:hint="eastAsia"/>
          <w:sz w:val="28"/>
          <w:szCs w:val="28"/>
        </w:rPr>
        <w:t xml:space="preserve"> </w:t>
      </w:r>
      <w:r w:rsidR="00A870AD" w:rsidRPr="00A870AD">
        <w:rPr>
          <w:rFonts w:hint="eastAsia"/>
          <w:sz w:val="28"/>
          <w:szCs w:val="28"/>
          <w:u w:val="single"/>
        </w:rPr>
        <w:t xml:space="preserve">              </w:t>
      </w:r>
      <w:r w:rsidR="00A870AD">
        <w:rPr>
          <w:rFonts w:hint="eastAsia"/>
          <w:sz w:val="28"/>
          <w:szCs w:val="28"/>
          <w:u w:val="single"/>
        </w:rPr>
        <w:t xml:space="preserve">                      </w:t>
      </w:r>
      <w:r w:rsidR="00A870AD" w:rsidRPr="00A870AD">
        <w:rPr>
          <w:rFonts w:hint="eastAsia"/>
          <w:sz w:val="28"/>
          <w:szCs w:val="28"/>
          <w:u w:val="single"/>
        </w:rPr>
        <w:t xml:space="preserve">    </w:t>
      </w:r>
      <w:r w:rsidR="00A870AD" w:rsidRPr="00A870AD">
        <w:rPr>
          <w:rFonts w:ascii="宋体" w:hint="eastAsia"/>
          <w:sz w:val="28"/>
          <w:szCs w:val="28"/>
        </w:rPr>
        <w:t xml:space="preserve">   </w:t>
      </w:r>
    </w:p>
    <w:p w:rsidR="00E909C6" w:rsidRDefault="00E909C6">
      <w:pPr>
        <w:ind w:left="360"/>
        <w:rPr>
          <w:rFonts w:ascii="宋体"/>
          <w:sz w:val="28"/>
          <w:szCs w:val="28"/>
        </w:rPr>
      </w:pPr>
    </w:p>
    <w:p w:rsidR="00E909C6" w:rsidRDefault="00E909C6">
      <w:pPr>
        <w:spacing w:line="360" w:lineRule="auto"/>
        <w:rPr>
          <w:rFonts w:ascii="宋体"/>
          <w:b/>
          <w:sz w:val="28"/>
          <w:szCs w:val="28"/>
        </w:rPr>
      </w:pPr>
    </w:p>
    <w:p w:rsidR="00E909C6" w:rsidRDefault="00E909C6">
      <w:pPr>
        <w:spacing w:line="360" w:lineRule="auto"/>
        <w:rPr>
          <w:rFonts w:ascii="宋体"/>
          <w:b/>
          <w:sz w:val="28"/>
          <w:szCs w:val="28"/>
        </w:rPr>
      </w:pPr>
    </w:p>
    <w:p w:rsidR="00E909C6" w:rsidRDefault="00E909C6">
      <w:pPr>
        <w:spacing w:line="360" w:lineRule="auto"/>
        <w:rPr>
          <w:sz w:val="24"/>
        </w:rPr>
      </w:pPr>
    </w:p>
    <w:sectPr w:rsidR="00E909C6" w:rsidSect="00E909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CA" w:rsidRDefault="00222DCA" w:rsidP="00A870AD">
      <w:r>
        <w:separator/>
      </w:r>
    </w:p>
  </w:endnote>
  <w:endnote w:type="continuationSeparator" w:id="0">
    <w:p w:rsidR="00222DCA" w:rsidRDefault="00222DCA" w:rsidP="00A8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CA" w:rsidRDefault="00222DCA" w:rsidP="00A870AD">
      <w:r>
        <w:separator/>
      </w:r>
    </w:p>
  </w:footnote>
  <w:footnote w:type="continuationSeparator" w:id="0">
    <w:p w:rsidR="00222DCA" w:rsidRDefault="00222DCA" w:rsidP="00A8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505540"/>
    <w:multiLevelType w:val="singleLevel"/>
    <w:tmpl w:val="B6505540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2327771A"/>
    <w:multiLevelType w:val="singleLevel"/>
    <w:tmpl w:val="2327771A"/>
    <w:lvl w:ilvl="0">
      <w:start w:val="1"/>
      <w:numFmt w:val="decimal"/>
      <w:suff w:val="nothing"/>
      <w:lvlText w:val="%1、"/>
      <w:lvlJc w:val="left"/>
      <w:pPr>
        <w:ind w:left="315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11EB"/>
    <w:rsid w:val="001139D1"/>
    <w:rsid w:val="00222DCA"/>
    <w:rsid w:val="0035617B"/>
    <w:rsid w:val="003811EB"/>
    <w:rsid w:val="00401191"/>
    <w:rsid w:val="004410E5"/>
    <w:rsid w:val="004C50BD"/>
    <w:rsid w:val="004F438E"/>
    <w:rsid w:val="005229CE"/>
    <w:rsid w:val="00655391"/>
    <w:rsid w:val="00725D03"/>
    <w:rsid w:val="00753AFC"/>
    <w:rsid w:val="007756DD"/>
    <w:rsid w:val="00903945"/>
    <w:rsid w:val="00987AE6"/>
    <w:rsid w:val="0099717B"/>
    <w:rsid w:val="00A65C92"/>
    <w:rsid w:val="00A870AD"/>
    <w:rsid w:val="00AB67B8"/>
    <w:rsid w:val="00B022DF"/>
    <w:rsid w:val="00B56131"/>
    <w:rsid w:val="00C02BE4"/>
    <w:rsid w:val="00C27994"/>
    <w:rsid w:val="00CA0D2F"/>
    <w:rsid w:val="00CB7D42"/>
    <w:rsid w:val="00CF30E2"/>
    <w:rsid w:val="00D515F3"/>
    <w:rsid w:val="00D76F94"/>
    <w:rsid w:val="00D82D3A"/>
    <w:rsid w:val="00D871A7"/>
    <w:rsid w:val="00DA672C"/>
    <w:rsid w:val="00E213FF"/>
    <w:rsid w:val="00E909C6"/>
    <w:rsid w:val="00E95E5A"/>
    <w:rsid w:val="00ED0F50"/>
    <w:rsid w:val="00F15950"/>
    <w:rsid w:val="00F41C52"/>
    <w:rsid w:val="00F876CC"/>
    <w:rsid w:val="04873AE6"/>
    <w:rsid w:val="1D390EAE"/>
    <w:rsid w:val="22A31376"/>
    <w:rsid w:val="316142DC"/>
    <w:rsid w:val="44980ABD"/>
    <w:rsid w:val="4D5C008E"/>
    <w:rsid w:val="6E5E592F"/>
    <w:rsid w:val="7432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909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locked/>
    <w:rsid w:val="00E90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locked/>
    <w:rsid w:val="00E90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">
    <w:name w:val="char"/>
    <w:basedOn w:val="a"/>
    <w:uiPriority w:val="99"/>
    <w:qFormat/>
    <w:rsid w:val="00E909C6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character" w:customStyle="1" w:styleId="Char0">
    <w:name w:val="页眉 Char"/>
    <w:link w:val="a4"/>
    <w:uiPriority w:val="99"/>
    <w:semiHidden/>
    <w:qFormat/>
    <w:rsid w:val="00E909C6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E909C6"/>
    <w:rPr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locked/>
    <w:rsid w:val="00A870AD"/>
    <w:rPr>
      <w:sz w:val="18"/>
      <w:szCs w:val="18"/>
    </w:rPr>
  </w:style>
  <w:style w:type="character" w:customStyle="1" w:styleId="Char2">
    <w:name w:val="批注框文本 Char"/>
    <w:link w:val="a5"/>
    <w:uiPriority w:val="99"/>
    <w:semiHidden/>
    <w:rsid w:val="00A870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creator>Administrator</dc:creator>
  <cp:lastModifiedBy>admin</cp:lastModifiedBy>
  <cp:revision>16</cp:revision>
  <dcterms:created xsi:type="dcterms:W3CDTF">2020-01-15T06:15:00Z</dcterms:created>
  <dcterms:modified xsi:type="dcterms:W3CDTF">2022-05-30T02:22:00Z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