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771" w:rsidRDefault="000B11C5">
      <w:pPr>
        <w:jc w:val="center"/>
        <w:rPr>
          <w:rFonts w:ascii="Arial" w:eastAsia="隶书" w:hAnsi="Arial"/>
          <w:sz w:val="44"/>
        </w:rPr>
      </w:pPr>
      <w:r>
        <w:rPr>
          <w:rFonts w:ascii="Arial" w:eastAsia="隶书" w:hAnsi="Arial" w:hint="eastAsia"/>
          <w:spacing w:val="20"/>
          <w:sz w:val="44"/>
        </w:rPr>
        <w:t>嘉兴学院继续教育学</w:t>
      </w:r>
      <w:r>
        <w:rPr>
          <w:rFonts w:ascii="Arial" w:eastAsia="隶书" w:hAnsi="Arial" w:hint="eastAsia"/>
          <w:sz w:val="44"/>
        </w:rPr>
        <w:t>院</w:t>
      </w:r>
    </w:p>
    <w:p w:rsidR="00C50771" w:rsidRDefault="000B11C5">
      <w:pPr>
        <w:spacing w:line="400" w:lineRule="exact"/>
        <w:jc w:val="center"/>
        <w:outlineLvl w:val="0"/>
        <w:rPr>
          <w:rFonts w:ascii="Arial" w:hAnsi="Arial"/>
          <w:b/>
        </w:rPr>
      </w:pPr>
      <w:r>
        <w:rPr>
          <w:rFonts w:ascii="Arial" w:hAnsi="Arial" w:hint="eastAsia"/>
          <w:b/>
          <w:sz w:val="32"/>
        </w:rPr>
        <w:t>《</w:t>
      </w:r>
      <w:r>
        <w:rPr>
          <w:rFonts w:ascii="Courier New" w:hAnsi="Courier New" w:hint="eastAsia"/>
          <w:b/>
          <w:sz w:val="32"/>
        </w:rPr>
        <w:t>OFFICE</w:t>
      </w:r>
      <w:r>
        <w:rPr>
          <w:rFonts w:ascii="Courier New" w:hAnsi="Courier New" w:hint="eastAsia"/>
          <w:b/>
          <w:sz w:val="32"/>
        </w:rPr>
        <w:t>高级应用</w:t>
      </w:r>
      <w:r>
        <w:rPr>
          <w:rFonts w:ascii="Arial" w:hAnsi="Arial" w:hint="eastAsia"/>
          <w:b/>
          <w:sz w:val="32"/>
        </w:rPr>
        <w:t>》试题（</w:t>
      </w:r>
      <w:bookmarkStart w:id="0" w:name="卷别"/>
      <w:r w:rsidR="00375727">
        <w:rPr>
          <w:rFonts w:ascii="Arial" w:hAnsi="Arial"/>
          <w:b/>
          <w:sz w:val="32"/>
        </w:rPr>
        <w:fldChar w:fldCharType="begin"/>
      </w:r>
      <w:r>
        <w:rPr>
          <w:rFonts w:ascii="Arial" w:hAnsi="Arial"/>
          <w:b/>
          <w:sz w:val="32"/>
        </w:rPr>
        <w:instrText xml:space="preserve"> FILLIN "</w:instrText>
      </w:r>
      <w:r>
        <w:rPr>
          <w:rFonts w:ascii="Arial" w:hAnsi="Arial" w:hint="eastAsia"/>
          <w:b/>
          <w:sz w:val="32"/>
        </w:rPr>
        <w:instrText>请输入卷别（</w:instrText>
      </w:r>
      <w:r>
        <w:rPr>
          <w:rFonts w:ascii="Arial" w:hAnsi="Arial"/>
          <w:b/>
          <w:sz w:val="32"/>
        </w:rPr>
        <w:instrText>A</w:instrText>
      </w:r>
      <w:r>
        <w:rPr>
          <w:rFonts w:ascii="Arial" w:hAnsi="Arial" w:hint="eastAsia"/>
          <w:b/>
          <w:sz w:val="32"/>
        </w:rPr>
        <w:instrText>、</w:instrText>
      </w:r>
      <w:r>
        <w:rPr>
          <w:rFonts w:ascii="Arial" w:hAnsi="Arial"/>
          <w:b/>
          <w:sz w:val="32"/>
        </w:rPr>
        <w:instrText>B</w:instrText>
      </w:r>
      <w:r>
        <w:rPr>
          <w:rFonts w:ascii="Arial" w:hAnsi="Arial" w:hint="eastAsia"/>
          <w:b/>
          <w:sz w:val="32"/>
        </w:rPr>
        <w:instrText>、补考等）：</w:instrText>
      </w:r>
      <w:r>
        <w:rPr>
          <w:rFonts w:ascii="Arial" w:hAnsi="Arial"/>
          <w:b/>
          <w:sz w:val="32"/>
        </w:rPr>
        <w:instrText>" \d "X</w:instrText>
      </w:r>
      <w:r>
        <w:rPr>
          <w:rFonts w:ascii="Arial" w:hAnsi="Arial" w:hint="eastAsia"/>
          <w:b/>
          <w:sz w:val="32"/>
        </w:rPr>
        <w:instrText>卷</w:instrText>
      </w:r>
      <w:r>
        <w:rPr>
          <w:rFonts w:ascii="Arial" w:hAnsi="Arial"/>
          <w:b/>
          <w:sz w:val="32"/>
        </w:rPr>
        <w:instrText xml:space="preserve">" \* MERGEFORMAT </w:instrText>
      </w:r>
      <w:r w:rsidR="00375727">
        <w:rPr>
          <w:rFonts w:ascii="Arial" w:hAnsi="Arial"/>
          <w:b/>
          <w:sz w:val="32"/>
        </w:rPr>
        <w:fldChar w:fldCharType="separate"/>
      </w:r>
      <w:r>
        <w:rPr>
          <w:rFonts w:ascii="Arial" w:hAnsi="Arial" w:hint="eastAsia"/>
          <w:b/>
          <w:sz w:val="32"/>
        </w:rPr>
        <w:t>A</w:t>
      </w:r>
      <w:r>
        <w:rPr>
          <w:rFonts w:ascii="Arial" w:hAnsi="Arial" w:hint="eastAsia"/>
          <w:b/>
          <w:sz w:val="32"/>
        </w:rPr>
        <w:t>卷</w:t>
      </w:r>
      <w:r w:rsidR="00375727">
        <w:rPr>
          <w:rFonts w:ascii="Arial" w:hAnsi="Arial"/>
          <w:b/>
          <w:sz w:val="32"/>
        </w:rPr>
        <w:fldChar w:fldCharType="end"/>
      </w:r>
      <w:bookmarkEnd w:id="0"/>
      <w:r>
        <w:rPr>
          <w:rFonts w:ascii="Arial" w:hAnsi="Arial" w:hint="eastAsia"/>
          <w:b/>
          <w:sz w:val="32"/>
        </w:rPr>
        <w:t>）</w:t>
      </w:r>
    </w:p>
    <w:p w:rsidR="00C50771" w:rsidRDefault="000B11C5">
      <w:pPr>
        <w:spacing w:line="360" w:lineRule="exact"/>
        <w:jc w:val="center"/>
        <w:outlineLvl w:val="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考试形式：提交作品</w:t>
      </w:r>
    </w:p>
    <w:p w:rsidR="00C50771" w:rsidRDefault="00C50771"/>
    <w:p w:rsidR="00C50771" w:rsidRDefault="000B11C5" w:rsidP="00D37A8E">
      <w:pPr>
        <w:pStyle w:val="a9"/>
        <w:ind w:leftChars="79" w:left="151" w:firstLineChars="196" w:firstLine="434"/>
        <w:rPr>
          <w:rFonts w:ascii="宋体" w:hAnsi="宋体" w:cs="Times New Roman"/>
          <w:b/>
          <w:color w:val="auto"/>
          <w:kern w:val="2"/>
          <w:sz w:val="24"/>
          <w:szCs w:val="24"/>
        </w:rPr>
      </w:pPr>
      <w:r>
        <w:rPr>
          <w:rFonts w:ascii="宋体" w:hAnsi="宋体" w:cs="Times New Roman" w:hint="eastAsia"/>
          <w:b/>
          <w:color w:val="auto"/>
          <w:kern w:val="2"/>
          <w:sz w:val="24"/>
          <w:szCs w:val="24"/>
        </w:rPr>
        <w:t>本科目的考试</w:t>
      </w:r>
      <w:r w:rsidR="006049AC">
        <w:rPr>
          <w:rFonts w:ascii="宋体" w:hAnsi="宋体" w:cs="Times New Roman" w:hint="eastAsia"/>
          <w:b/>
          <w:color w:val="auto"/>
          <w:kern w:val="2"/>
          <w:sz w:val="24"/>
          <w:szCs w:val="24"/>
        </w:rPr>
        <w:t>形式为电脑操作</w:t>
      </w:r>
      <w:r w:rsidR="00E644D9">
        <w:rPr>
          <w:rFonts w:ascii="宋体" w:hAnsi="宋体" w:cs="Times New Roman" w:hint="eastAsia"/>
          <w:b/>
          <w:color w:val="auto"/>
          <w:kern w:val="2"/>
          <w:sz w:val="24"/>
          <w:szCs w:val="24"/>
        </w:rPr>
        <w:t>。</w:t>
      </w:r>
      <w:r w:rsidR="006049AC">
        <w:rPr>
          <w:rFonts w:ascii="宋体" w:hAnsi="宋体" w:cs="Times New Roman" w:hint="eastAsia"/>
          <w:b/>
          <w:color w:val="auto"/>
          <w:kern w:val="2"/>
          <w:sz w:val="24"/>
          <w:szCs w:val="24"/>
        </w:rPr>
        <w:t>先将《Office高级应用》压缩包打开，里面有3个Office文件，按要求对这3个文件进行操作，完成后一一保存，再将3个结果文件保存到“文秘-</w:t>
      </w:r>
      <w:r w:rsidR="00835FF8">
        <w:rPr>
          <w:rFonts w:ascii="宋体" w:hAnsi="宋体" w:cs="Times New Roman" w:hint="eastAsia"/>
          <w:b/>
          <w:color w:val="auto"/>
          <w:kern w:val="2"/>
          <w:sz w:val="24"/>
          <w:szCs w:val="24"/>
        </w:rPr>
        <w:t>###</w:t>
      </w:r>
      <w:r w:rsidR="006049AC">
        <w:rPr>
          <w:rFonts w:ascii="宋体" w:hAnsi="宋体" w:cs="Times New Roman" w:hint="eastAsia"/>
          <w:b/>
          <w:color w:val="auto"/>
          <w:kern w:val="2"/>
          <w:sz w:val="24"/>
          <w:szCs w:val="24"/>
        </w:rPr>
        <w:t>-</w:t>
      </w:r>
      <w:r w:rsidR="006049AC" w:rsidRPr="006049AC">
        <w:rPr>
          <w:rFonts w:ascii="宋体" w:hAnsi="宋体" w:cs="Times New Roman" w:hint="eastAsia"/>
          <w:b/>
          <w:color w:val="auto"/>
          <w:kern w:val="2"/>
          <w:sz w:val="24"/>
          <w:szCs w:val="24"/>
        </w:rPr>
        <w:t xml:space="preserve"> </w:t>
      </w:r>
      <w:r w:rsidR="006049AC">
        <w:rPr>
          <w:rFonts w:ascii="宋体" w:hAnsi="宋体" w:cs="Times New Roman" w:hint="eastAsia"/>
          <w:b/>
          <w:color w:val="auto"/>
          <w:kern w:val="2"/>
          <w:sz w:val="24"/>
          <w:szCs w:val="24"/>
        </w:rPr>
        <w:t>Office高级应用”（</w:t>
      </w:r>
      <w:r w:rsidR="00835FF8">
        <w:rPr>
          <w:rFonts w:ascii="宋体" w:hAnsi="宋体" w:cs="Times New Roman" w:hint="eastAsia"/>
          <w:b/>
          <w:color w:val="auto"/>
          <w:kern w:val="2"/>
          <w:sz w:val="24"/>
          <w:szCs w:val="24"/>
        </w:rPr>
        <w:t>###</w:t>
      </w:r>
      <w:r w:rsidR="006049AC">
        <w:rPr>
          <w:rFonts w:ascii="宋体" w:hAnsi="宋体" w:cs="Times New Roman" w:hint="eastAsia"/>
          <w:b/>
          <w:color w:val="auto"/>
          <w:kern w:val="2"/>
          <w:sz w:val="24"/>
          <w:szCs w:val="24"/>
        </w:rPr>
        <w:t>一定要是自己的姓名）文件夹中，然后将该文件夹的压缩文件上传到指定邮箱</w:t>
      </w:r>
    </w:p>
    <w:p w:rsidR="00E644D9" w:rsidRDefault="00E644D9" w:rsidP="00D37A8E">
      <w:pPr>
        <w:pStyle w:val="a9"/>
        <w:ind w:leftChars="79" w:left="151" w:firstLineChars="196" w:firstLine="434"/>
        <w:rPr>
          <w:rFonts w:ascii="宋体" w:hAnsi="宋体" w:cs="Times New Roman"/>
          <w:b/>
          <w:color w:val="auto"/>
          <w:kern w:val="2"/>
          <w:sz w:val="24"/>
          <w:szCs w:val="24"/>
        </w:rPr>
      </w:pPr>
    </w:p>
    <w:p w:rsidR="00E644D9" w:rsidRDefault="00E644D9" w:rsidP="00E644D9">
      <w:pPr>
        <w:pStyle w:val="a9"/>
        <w:ind w:leftChars="75" w:left="152" w:hangingChars="4" w:hanging="9"/>
        <w:rPr>
          <w:rFonts w:ascii="宋体" w:hAnsi="宋体" w:cs="Times New Roman"/>
          <w:b/>
          <w:color w:val="auto"/>
          <w:kern w:val="2"/>
          <w:sz w:val="24"/>
          <w:szCs w:val="24"/>
        </w:rPr>
      </w:pPr>
      <w:r>
        <w:rPr>
          <w:rFonts w:ascii="宋体" w:hAnsi="宋体" w:cs="Times New Roman" w:hint="eastAsia"/>
          <w:b/>
          <w:color w:val="auto"/>
          <w:kern w:val="2"/>
          <w:sz w:val="24"/>
          <w:szCs w:val="24"/>
        </w:rPr>
        <w:t>操作要求：</w:t>
      </w:r>
    </w:p>
    <w:p w:rsidR="00C50771" w:rsidRPr="00E644D9" w:rsidRDefault="000B11C5">
      <w:pPr>
        <w:numPr>
          <w:ilvl w:val="0"/>
          <w:numId w:val="3"/>
        </w:numPr>
        <w:rPr>
          <w:b/>
          <w:szCs w:val="21"/>
        </w:rPr>
      </w:pPr>
      <w:r w:rsidRPr="00E644D9">
        <w:rPr>
          <w:rFonts w:hint="eastAsia"/>
          <w:b/>
          <w:szCs w:val="21"/>
        </w:rPr>
        <w:t>WORD</w:t>
      </w:r>
      <w:r w:rsidRPr="00E644D9">
        <w:rPr>
          <w:rFonts w:hint="eastAsia"/>
          <w:b/>
          <w:szCs w:val="21"/>
        </w:rPr>
        <w:t>操作题</w:t>
      </w:r>
    </w:p>
    <w:p w:rsidR="00C50771" w:rsidRPr="00E644D9" w:rsidRDefault="000B11C5">
      <w:pPr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在已有的Word.docx文件中，按下列要求操作，并将结果存盘。注意：操作结果可参考 Word.pdf文件，请自行打开参考！</w:t>
      </w:r>
    </w:p>
    <w:p w:rsidR="00C50771" w:rsidRPr="00E644D9" w:rsidRDefault="000B11C5">
      <w:pPr>
        <w:numPr>
          <w:ilvl w:val="0"/>
          <w:numId w:val="4"/>
        </w:numPr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对正文进行排版，其中：</w:t>
      </w:r>
    </w:p>
    <w:p w:rsidR="00C50771" w:rsidRPr="00E644D9" w:rsidRDefault="000B11C5">
      <w:pPr>
        <w:numPr>
          <w:ilvl w:val="0"/>
          <w:numId w:val="5"/>
        </w:numPr>
        <w:tabs>
          <w:tab w:val="clear" w:pos="900"/>
          <w:tab w:val="left" w:pos="720"/>
        </w:tabs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章名使用样式“标题1”，并居中；自动编号格式为：第X章，其中X为自动排序。</w:t>
      </w:r>
    </w:p>
    <w:p w:rsidR="00C50771" w:rsidRPr="00E644D9" w:rsidRDefault="000B11C5">
      <w:pPr>
        <w:numPr>
          <w:ilvl w:val="0"/>
          <w:numId w:val="5"/>
        </w:numPr>
        <w:tabs>
          <w:tab w:val="clear" w:pos="900"/>
          <w:tab w:val="left" w:pos="720"/>
        </w:tabs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小节名使用样式“标题2”，左对齐；自动编号格式为：多级符号，X.Y。</w:t>
      </w:r>
    </w:p>
    <w:p w:rsidR="00C50771" w:rsidRPr="00E644D9" w:rsidRDefault="000B11C5">
      <w:pPr>
        <w:ind w:left="945"/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X为章数字序号，Y为节数字序号（例：1.1）。</w:t>
      </w:r>
    </w:p>
    <w:p w:rsidR="00C50771" w:rsidRPr="00E644D9" w:rsidRDefault="000B11C5">
      <w:pPr>
        <w:numPr>
          <w:ilvl w:val="0"/>
          <w:numId w:val="5"/>
        </w:numPr>
        <w:tabs>
          <w:tab w:val="clear" w:pos="900"/>
          <w:tab w:val="left" w:pos="720"/>
        </w:tabs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新建样式，样式名为：“样式”+学号后4位；其中：</w:t>
      </w:r>
    </w:p>
    <w:p w:rsidR="00C50771" w:rsidRPr="00E644D9" w:rsidRDefault="000B11C5">
      <w:pPr>
        <w:numPr>
          <w:ilvl w:val="0"/>
          <w:numId w:val="6"/>
        </w:numPr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字体：中文字体为“楷体_GB2312”，西文字体为“Times New Roman”，字号为“小四”。</w:t>
      </w:r>
    </w:p>
    <w:p w:rsidR="00C50771" w:rsidRPr="00E644D9" w:rsidRDefault="000B11C5">
      <w:pPr>
        <w:numPr>
          <w:ilvl w:val="0"/>
          <w:numId w:val="6"/>
        </w:numPr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段落：首行缩进2字符，段前0.5行，段后0.5行，行距1.5倍</w:t>
      </w:r>
    </w:p>
    <w:p w:rsidR="00C50771" w:rsidRPr="00E644D9" w:rsidRDefault="000B11C5">
      <w:pPr>
        <w:numPr>
          <w:ilvl w:val="0"/>
          <w:numId w:val="6"/>
        </w:numPr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其余格式：默认设置。</w:t>
      </w:r>
    </w:p>
    <w:p w:rsidR="00C50771" w:rsidRPr="00E644D9" w:rsidRDefault="000B11C5">
      <w:pPr>
        <w:numPr>
          <w:ilvl w:val="0"/>
          <w:numId w:val="5"/>
        </w:numPr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对出现“1.”、“2.”…处，进行自动编号，编号格式不变；对出现“1）”、“2）”…</w:t>
      </w:r>
    </w:p>
    <w:p w:rsidR="00C50771" w:rsidRPr="00E644D9" w:rsidRDefault="000B11C5">
      <w:pPr>
        <w:ind w:left="225" w:firstLine="435"/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处，进行自动编号，编号格式不变。</w:t>
      </w:r>
    </w:p>
    <w:p w:rsidR="00C50771" w:rsidRPr="00E644D9" w:rsidRDefault="000B11C5">
      <w:pPr>
        <w:numPr>
          <w:ilvl w:val="0"/>
          <w:numId w:val="5"/>
        </w:numPr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将（3）中的样式应用到正文中无编号的文字。</w:t>
      </w:r>
    </w:p>
    <w:p w:rsidR="00C50771" w:rsidRPr="00E644D9" w:rsidRDefault="000B11C5">
      <w:pPr>
        <w:ind w:left="225"/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注意：不包括章名、小节名、表文字、表和图的题注。</w:t>
      </w:r>
    </w:p>
    <w:p w:rsidR="00C50771" w:rsidRPr="00E644D9" w:rsidRDefault="000B11C5">
      <w:pPr>
        <w:numPr>
          <w:ilvl w:val="0"/>
          <w:numId w:val="5"/>
        </w:numPr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对正文中的图添加题注“图”，位于图下方，居中。要求：</w:t>
      </w:r>
    </w:p>
    <w:p w:rsidR="00C50771" w:rsidRPr="00E644D9" w:rsidRDefault="000B11C5">
      <w:pPr>
        <w:numPr>
          <w:ilvl w:val="0"/>
          <w:numId w:val="7"/>
        </w:numPr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编号为“章序号”-“图在章中的序号”，</w:t>
      </w:r>
    </w:p>
    <w:p w:rsidR="00C50771" w:rsidRPr="00E644D9" w:rsidRDefault="000B11C5">
      <w:pPr>
        <w:ind w:left="450"/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（例如第1章中第2幅图，题注编号为1-2）</w:t>
      </w:r>
    </w:p>
    <w:p w:rsidR="00C50771" w:rsidRPr="00E644D9" w:rsidRDefault="000B11C5">
      <w:pPr>
        <w:numPr>
          <w:ilvl w:val="0"/>
          <w:numId w:val="7"/>
        </w:numPr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图的说明使用图下一行的文字，格式同标号，</w:t>
      </w:r>
    </w:p>
    <w:p w:rsidR="00C50771" w:rsidRPr="00E644D9" w:rsidRDefault="000B11C5">
      <w:pPr>
        <w:numPr>
          <w:ilvl w:val="0"/>
          <w:numId w:val="7"/>
        </w:numPr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图居中。</w:t>
      </w:r>
    </w:p>
    <w:p w:rsidR="00C50771" w:rsidRPr="00E644D9" w:rsidRDefault="000B11C5">
      <w:pPr>
        <w:numPr>
          <w:ilvl w:val="0"/>
          <w:numId w:val="5"/>
        </w:numPr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对正文中出现“如下图所示”的“下图”，使用交叉引用，改为“如图X-Y所示”，</w:t>
      </w:r>
    </w:p>
    <w:p w:rsidR="00C50771" w:rsidRPr="00E644D9" w:rsidRDefault="000B11C5">
      <w:pPr>
        <w:ind w:left="225"/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其中“X-Y”为图题注的编号。</w:t>
      </w:r>
    </w:p>
    <w:p w:rsidR="00C50771" w:rsidRPr="00E644D9" w:rsidRDefault="000B11C5">
      <w:pPr>
        <w:numPr>
          <w:ilvl w:val="0"/>
          <w:numId w:val="5"/>
        </w:numPr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对正文中的表添加题注“表”，位于表上方，居中。</w:t>
      </w:r>
    </w:p>
    <w:p w:rsidR="00C50771" w:rsidRPr="00E644D9" w:rsidRDefault="000B11C5">
      <w:pPr>
        <w:numPr>
          <w:ilvl w:val="0"/>
          <w:numId w:val="8"/>
        </w:numPr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编号为“章序号”-“表在章中的序号”，（例如第1章中第1张表，题注编号为1-1）</w:t>
      </w:r>
    </w:p>
    <w:p w:rsidR="00C50771" w:rsidRPr="00E644D9" w:rsidRDefault="000B11C5">
      <w:pPr>
        <w:numPr>
          <w:ilvl w:val="0"/>
          <w:numId w:val="8"/>
        </w:numPr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表的说明使用表上一行的文字，格式同标号。</w:t>
      </w:r>
    </w:p>
    <w:p w:rsidR="00C50771" w:rsidRPr="00E644D9" w:rsidRDefault="000B11C5">
      <w:pPr>
        <w:numPr>
          <w:ilvl w:val="0"/>
          <w:numId w:val="8"/>
        </w:numPr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lastRenderedPageBreak/>
        <w:t>表居中。</w:t>
      </w:r>
    </w:p>
    <w:p w:rsidR="00C50771" w:rsidRPr="00E644D9" w:rsidRDefault="000B11C5">
      <w:pPr>
        <w:numPr>
          <w:ilvl w:val="0"/>
          <w:numId w:val="5"/>
        </w:numPr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对正文中出现“如下表所示”的“下表”两字，使用交叉引用，改为“表X-Y”，其中“X-Y”为表题注的编号。</w:t>
      </w:r>
    </w:p>
    <w:p w:rsidR="00C50771" w:rsidRPr="00E644D9" w:rsidRDefault="000B11C5">
      <w:pPr>
        <w:numPr>
          <w:ilvl w:val="0"/>
          <w:numId w:val="5"/>
        </w:numPr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对正文中首次出现“西湖龙井”的地方插入脚注，添加文字：“西湖龙井茶加工方法独特，有十大手法”。</w:t>
      </w:r>
    </w:p>
    <w:p w:rsidR="00C50771" w:rsidRPr="00E644D9" w:rsidRDefault="000B11C5">
      <w:pPr>
        <w:numPr>
          <w:ilvl w:val="0"/>
          <w:numId w:val="4"/>
        </w:numPr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在正文前按序插入节，使用“引用”中的目录功能，生成如下内容：</w:t>
      </w:r>
    </w:p>
    <w:p w:rsidR="00C50771" w:rsidRPr="00E644D9" w:rsidRDefault="000B11C5">
      <w:pPr>
        <w:numPr>
          <w:ilvl w:val="1"/>
          <w:numId w:val="4"/>
        </w:numPr>
        <w:tabs>
          <w:tab w:val="clear" w:pos="1140"/>
          <w:tab w:val="left" w:pos="900"/>
        </w:tabs>
        <w:ind w:hanging="780"/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第1节：目录。其中：</w:t>
      </w:r>
    </w:p>
    <w:p w:rsidR="00C50771" w:rsidRPr="00E644D9" w:rsidRDefault="000B11C5">
      <w:pPr>
        <w:ind w:left="420"/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a.“目录”使用样式“标题1”，并居中；</w:t>
      </w:r>
    </w:p>
    <w:p w:rsidR="00C50771" w:rsidRPr="00E644D9" w:rsidRDefault="000B11C5">
      <w:pPr>
        <w:ind w:left="420"/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 xml:space="preserve">  b. “目录”下为目录项。</w:t>
      </w:r>
    </w:p>
    <w:p w:rsidR="00C50771" w:rsidRPr="00E644D9" w:rsidRDefault="000B11C5">
      <w:pPr>
        <w:ind w:left="420"/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（2）第2节：图索引。其中：</w:t>
      </w:r>
    </w:p>
    <w:p w:rsidR="00C50771" w:rsidRPr="00E644D9" w:rsidRDefault="000B11C5">
      <w:pPr>
        <w:ind w:left="420"/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 xml:space="preserve">  a. “图索引”使用样式“标题1”，并居中；</w:t>
      </w:r>
    </w:p>
    <w:p w:rsidR="00C50771" w:rsidRPr="00E644D9" w:rsidRDefault="000B11C5">
      <w:pPr>
        <w:ind w:left="420"/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 xml:space="preserve">  b. “图索引”下为图索引项。</w:t>
      </w:r>
    </w:p>
    <w:p w:rsidR="00C50771" w:rsidRPr="00E644D9" w:rsidRDefault="000B11C5">
      <w:pPr>
        <w:ind w:left="420"/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（3）第3节：表索引。其中：</w:t>
      </w:r>
    </w:p>
    <w:p w:rsidR="00C50771" w:rsidRPr="00E644D9" w:rsidRDefault="000B11C5">
      <w:pPr>
        <w:ind w:left="420"/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 xml:space="preserve">  a. “表索引”使用样式“标题1”，并居中；</w:t>
      </w:r>
    </w:p>
    <w:p w:rsidR="00C50771" w:rsidRPr="00E644D9" w:rsidRDefault="000B11C5">
      <w:pPr>
        <w:ind w:left="420"/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 xml:space="preserve">  b. “表索引”下为表索引项。</w:t>
      </w:r>
    </w:p>
    <w:p w:rsidR="00C50771" w:rsidRPr="00E644D9" w:rsidRDefault="000B11C5">
      <w:pPr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3、对正文做分节处理，每章为单独一节。</w:t>
      </w:r>
    </w:p>
    <w:p w:rsidR="00C50771" w:rsidRPr="00E644D9" w:rsidRDefault="000B11C5">
      <w:pPr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4、添加页脚。使用域，在页脚中插入页码，居中显示。其中：</w:t>
      </w:r>
    </w:p>
    <w:p w:rsidR="00C50771" w:rsidRPr="00E644D9" w:rsidRDefault="000B11C5">
      <w:pPr>
        <w:outlineLvl w:val="0"/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（1）正文前的节，页码采用“</w:t>
      </w:r>
      <w:r w:rsidRPr="00E644D9">
        <w:rPr>
          <w:rFonts w:ascii="宋体" w:hAnsi="宋体"/>
          <w:szCs w:val="21"/>
        </w:rPr>
        <w:t>i,ii,iii,</w:t>
      </w:r>
      <w:r w:rsidRPr="00E644D9">
        <w:rPr>
          <w:rFonts w:ascii="宋体" w:hAnsi="宋体" w:hint="eastAsia"/>
          <w:szCs w:val="21"/>
        </w:rPr>
        <w:t>……”格式；</w:t>
      </w:r>
    </w:p>
    <w:p w:rsidR="00C50771" w:rsidRPr="00E644D9" w:rsidRDefault="000B11C5">
      <w:pPr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（2）正文中的节，页码采用“1,2,3，…”格式，并且每节总是从奇数页开始；</w:t>
      </w:r>
    </w:p>
    <w:p w:rsidR="00C50771" w:rsidRPr="00E644D9" w:rsidRDefault="000B11C5">
      <w:pPr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（3）更新目录、图索引和表索引。</w:t>
      </w:r>
    </w:p>
    <w:p w:rsidR="00C50771" w:rsidRPr="00E644D9" w:rsidRDefault="000B11C5">
      <w:pPr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5、添加正文的页眉。使用域，按以下要求添加内容，居中显示。其中：</w:t>
      </w:r>
    </w:p>
    <w:p w:rsidR="00C50771" w:rsidRPr="00E644D9" w:rsidRDefault="000B11C5">
      <w:pPr>
        <w:outlineLvl w:val="0"/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（1）对于奇数页，页眉中的文字为“章序号”+“章名”；</w:t>
      </w:r>
    </w:p>
    <w:p w:rsidR="00C50771" w:rsidRPr="00E644D9" w:rsidRDefault="000B11C5">
      <w:pPr>
        <w:rPr>
          <w:szCs w:val="21"/>
        </w:rPr>
      </w:pPr>
      <w:r w:rsidRPr="00E644D9">
        <w:rPr>
          <w:rFonts w:ascii="宋体" w:hAnsi="宋体" w:hint="eastAsia"/>
          <w:szCs w:val="21"/>
        </w:rPr>
        <w:t>（2）对于偶数页，页眉中的文字为“节序号”+“节名”。</w:t>
      </w:r>
    </w:p>
    <w:p w:rsidR="00C50771" w:rsidRPr="00E644D9" w:rsidRDefault="000B11C5">
      <w:pPr>
        <w:outlineLvl w:val="0"/>
        <w:rPr>
          <w:rFonts w:ascii="宋体" w:hAnsi="宋体"/>
          <w:b/>
          <w:szCs w:val="21"/>
        </w:rPr>
      </w:pPr>
      <w:r w:rsidRPr="00E644D9">
        <w:rPr>
          <w:rFonts w:ascii="宋体" w:hAnsi="宋体" w:hint="eastAsia"/>
          <w:b/>
          <w:szCs w:val="21"/>
        </w:rPr>
        <w:t>二、EXCEL操作题</w:t>
      </w:r>
    </w:p>
    <w:p w:rsidR="00C50771" w:rsidRPr="00E644D9" w:rsidRDefault="000B11C5">
      <w:pPr>
        <w:rPr>
          <w:rFonts w:ascii="宋体" w:hAnsi="宋体"/>
          <w:szCs w:val="21"/>
        </w:rPr>
      </w:pPr>
      <w:r w:rsidRPr="00E644D9">
        <w:rPr>
          <w:rFonts w:ascii="宋体" w:hAnsi="宋体" w:cs="宋体" w:hint="eastAsia"/>
          <w:kern w:val="0"/>
          <w:szCs w:val="21"/>
          <w:lang w:val="zh-CN"/>
        </w:rPr>
        <w:t>在已有</w:t>
      </w:r>
      <w:r w:rsidRPr="00E644D9">
        <w:rPr>
          <w:rFonts w:ascii="宋体" w:hAnsi="宋体" w:cs="宋体" w:hint="eastAsia"/>
          <w:kern w:val="0"/>
          <w:szCs w:val="21"/>
        </w:rPr>
        <w:t>Excel.</w:t>
      </w:r>
      <w:r w:rsidRPr="00E644D9">
        <w:rPr>
          <w:rFonts w:ascii="宋体" w:hAnsi="宋体" w:hint="eastAsia"/>
          <w:szCs w:val="21"/>
        </w:rPr>
        <w:t>xlsx文件中，按下列要求操作，并将结果存盘。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/>
          <w:szCs w:val="21"/>
        </w:rPr>
        <w:t xml:space="preserve">1. </w:t>
      </w:r>
      <w:r w:rsidRPr="00E644D9">
        <w:rPr>
          <w:rFonts w:ascii="宋体" w:hAnsi="宋体" w:hint="eastAsia"/>
          <w:szCs w:val="21"/>
        </w:rPr>
        <w:t>使用</w:t>
      </w:r>
      <w:r w:rsidRPr="00E644D9">
        <w:rPr>
          <w:rFonts w:ascii="宋体" w:hAnsi="宋体"/>
          <w:szCs w:val="21"/>
        </w:rPr>
        <w:t>REPLACE</w:t>
      </w:r>
      <w:r w:rsidRPr="00E644D9">
        <w:rPr>
          <w:rFonts w:ascii="宋体" w:hAnsi="宋体" w:hint="eastAsia"/>
          <w:szCs w:val="21"/>
        </w:rPr>
        <w:t>函数，对</w:t>
      </w:r>
      <w:r w:rsidRPr="00E644D9">
        <w:rPr>
          <w:rFonts w:ascii="宋体" w:hAnsi="宋体"/>
          <w:szCs w:val="21"/>
        </w:rPr>
        <w:t>Sheet1</w:t>
      </w:r>
      <w:r w:rsidRPr="00E644D9">
        <w:rPr>
          <w:rFonts w:ascii="宋体" w:hAnsi="宋体" w:hint="eastAsia"/>
          <w:szCs w:val="21"/>
        </w:rPr>
        <w:t>中的员工代码进行升级，要求：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/>
          <w:szCs w:val="21"/>
        </w:rPr>
        <w:t xml:space="preserve">   a. </w:t>
      </w:r>
      <w:r w:rsidRPr="00E644D9">
        <w:rPr>
          <w:rFonts w:ascii="宋体" w:hAnsi="宋体" w:hint="eastAsia"/>
          <w:szCs w:val="21"/>
        </w:rPr>
        <w:t>升级方法：在</w:t>
      </w:r>
      <w:r w:rsidRPr="00E644D9">
        <w:rPr>
          <w:rFonts w:ascii="宋体" w:hAnsi="宋体"/>
          <w:szCs w:val="21"/>
        </w:rPr>
        <w:t>PA</w:t>
      </w:r>
      <w:r w:rsidRPr="00E644D9">
        <w:rPr>
          <w:rFonts w:ascii="宋体" w:hAnsi="宋体" w:hint="eastAsia"/>
          <w:szCs w:val="21"/>
        </w:rPr>
        <w:t>后面加上</w:t>
      </w:r>
      <w:r w:rsidRPr="00E644D9">
        <w:rPr>
          <w:rFonts w:ascii="宋体" w:hAnsi="宋体"/>
          <w:szCs w:val="21"/>
        </w:rPr>
        <w:t>0</w:t>
      </w:r>
      <w:r w:rsidRPr="00E644D9">
        <w:rPr>
          <w:rFonts w:ascii="宋体" w:hAnsi="宋体" w:hint="eastAsia"/>
          <w:szCs w:val="21"/>
        </w:rPr>
        <w:t>；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/>
          <w:szCs w:val="21"/>
        </w:rPr>
        <w:t xml:space="preserve">b. </w:t>
      </w:r>
      <w:r w:rsidRPr="00E644D9">
        <w:rPr>
          <w:rFonts w:ascii="宋体" w:hAnsi="宋体" w:hint="eastAsia"/>
          <w:szCs w:val="21"/>
        </w:rPr>
        <w:t>将升级后的员工代码结果填入表中的</w:t>
      </w:r>
      <w:r w:rsidRPr="00E644D9">
        <w:rPr>
          <w:rFonts w:ascii="宋体" w:hAnsi="宋体"/>
          <w:szCs w:val="21"/>
        </w:rPr>
        <w:t>“</w:t>
      </w:r>
      <w:r w:rsidRPr="00E644D9">
        <w:rPr>
          <w:rFonts w:ascii="宋体" w:hAnsi="宋体" w:hint="eastAsia"/>
          <w:szCs w:val="21"/>
        </w:rPr>
        <w:t>升级员工代码</w:t>
      </w:r>
      <w:r w:rsidRPr="00E644D9">
        <w:rPr>
          <w:rFonts w:ascii="宋体" w:hAnsi="宋体"/>
          <w:szCs w:val="21"/>
        </w:rPr>
        <w:t>”</w:t>
      </w:r>
      <w:r w:rsidRPr="00E644D9">
        <w:rPr>
          <w:rFonts w:ascii="宋体" w:hAnsi="宋体" w:hint="eastAsia"/>
          <w:szCs w:val="21"/>
        </w:rPr>
        <w:t>列中。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/>
          <w:szCs w:val="21"/>
        </w:rPr>
        <w:t xml:space="preserve">2. </w:t>
      </w:r>
      <w:r w:rsidRPr="00E644D9">
        <w:rPr>
          <w:rFonts w:ascii="宋体" w:hAnsi="宋体" w:hint="eastAsia"/>
          <w:szCs w:val="21"/>
        </w:rPr>
        <w:t>使用时间函数，对</w:t>
      </w:r>
      <w:r w:rsidRPr="00E644D9">
        <w:rPr>
          <w:rFonts w:ascii="宋体" w:hAnsi="宋体"/>
          <w:szCs w:val="21"/>
        </w:rPr>
        <w:t>Sheet1</w:t>
      </w:r>
      <w:r w:rsidRPr="00E644D9">
        <w:rPr>
          <w:rFonts w:ascii="宋体" w:hAnsi="宋体" w:hint="eastAsia"/>
          <w:szCs w:val="21"/>
        </w:rPr>
        <w:t>员工的</w:t>
      </w:r>
      <w:r w:rsidRPr="00E644D9">
        <w:rPr>
          <w:rFonts w:ascii="宋体" w:hAnsi="宋体"/>
          <w:szCs w:val="21"/>
        </w:rPr>
        <w:t>“</w:t>
      </w:r>
      <w:r w:rsidRPr="00E644D9">
        <w:rPr>
          <w:rFonts w:ascii="宋体" w:hAnsi="宋体" w:hint="eastAsia"/>
          <w:szCs w:val="21"/>
        </w:rPr>
        <w:t>年龄</w:t>
      </w:r>
      <w:r w:rsidRPr="00E644D9">
        <w:rPr>
          <w:rFonts w:ascii="宋体" w:hAnsi="宋体"/>
          <w:szCs w:val="21"/>
        </w:rPr>
        <w:t>”</w:t>
      </w:r>
      <w:r w:rsidRPr="00E644D9">
        <w:rPr>
          <w:rFonts w:ascii="宋体" w:hAnsi="宋体" w:hint="eastAsia"/>
          <w:szCs w:val="21"/>
        </w:rPr>
        <w:t>和</w:t>
      </w:r>
      <w:r w:rsidRPr="00E644D9">
        <w:rPr>
          <w:rFonts w:ascii="宋体" w:hAnsi="宋体"/>
          <w:szCs w:val="21"/>
        </w:rPr>
        <w:t>“</w:t>
      </w:r>
      <w:r w:rsidRPr="00E644D9">
        <w:rPr>
          <w:rFonts w:ascii="宋体" w:hAnsi="宋体" w:hint="eastAsia"/>
          <w:szCs w:val="21"/>
        </w:rPr>
        <w:t>工龄</w:t>
      </w:r>
      <w:r w:rsidRPr="00E644D9">
        <w:rPr>
          <w:rFonts w:ascii="宋体" w:hAnsi="宋体"/>
          <w:szCs w:val="21"/>
        </w:rPr>
        <w:t>”</w:t>
      </w:r>
      <w:r w:rsidRPr="00E644D9">
        <w:rPr>
          <w:rFonts w:ascii="宋体" w:hAnsi="宋体" w:hint="eastAsia"/>
          <w:szCs w:val="21"/>
        </w:rPr>
        <w:t>进行计算，并将结果填入到表中的</w:t>
      </w:r>
      <w:r w:rsidRPr="00E644D9">
        <w:rPr>
          <w:rFonts w:ascii="宋体" w:hAnsi="宋体"/>
          <w:szCs w:val="21"/>
        </w:rPr>
        <w:t>“</w:t>
      </w:r>
      <w:r w:rsidRPr="00E644D9">
        <w:rPr>
          <w:rFonts w:ascii="宋体" w:hAnsi="宋体" w:hint="eastAsia"/>
          <w:szCs w:val="21"/>
        </w:rPr>
        <w:t>年龄</w:t>
      </w:r>
      <w:r w:rsidRPr="00E644D9">
        <w:rPr>
          <w:rFonts w:ascii="宋体" w:hAnsi="宋体"/>
          <w:szCs w:val="21"/>
        </w:rPr>
        <w:t>”</w:t>
      </w:r>
      <w:r w:rsidRPr="00E644D9">
        <w:rPr>
          <w:rFonts w:ascii="宋体" w:hAnsi="宋体" w:hint="eastAsia"/>
          <w:szCs w:val="21"/>
        </w:rPr>
        <w:t>列和</w:t>
      </w:r>
      <w:r w:rsidRPr="00E644D9">
        <w:rPr>
          <w:rFonts w:ascii="宋体" w:hAnsi="宋体"/>
          <w:szCs w:val="21"/>
        </w:rPr>
        <w:t>“</w:t>
      </w:r>
      <w:r w:rsidRPr="00E644D9">
        <w:rPr>
          <w:rFonts w:ascii="宋体" w:hAnsi="宋体" w:hint="eastAsia"/>
          <w:szCs w:val="21"/>
        </w:rPr>
        <w:t>工龄</w:t>
      </w:r>
      <w:r w:rsidRPr="00E644D9">
        <w:rPr>
          <w:rFonts w:ascii="宋体" w:hAnsi="宋体"/>
          <w:szCs w:val="21"/>
        </w:rPr>
        <w:t>”</w:t>
      </w:r>
      <w:r w:rsidRPr="00E644D9">
        <w:rPr>
          <w:rFonts w:ascii="宋体" w:hAnsi="宋体" w:hint="eastAsia"/>
          <w:szCs w:val="21"/>
        </w:rPr>
        <w:t>列中。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/>
          <w:szCs w:val="21"/>
        </w:rPr>
        <w:t xml:space="preserve">3. </w:t>
      </w:r>
      <w:r w:rsidRPr="00E644D9">
        <w:rPr>
          <w:rFonts w:ascii="宋体" w:hAnsi="宋体" w:hint="eastAsia"/>
          <w:szCs w:val="21"/>
        </w:rPr>
        <w:t>使用统计函数，对</w:t>
      </w:r>
      <w:r w:rsidRPr="00E644D9">
        <w:rPr>
          <w:rFonts w:ascii="宋体" w:hAnsi="宋体"/>
          <w:szCs w:val="21"/>
        </w:rPr>
        <w:t>Sheet1</w:t>
      </w:r>
      <w:r w:rsidRPr="00E644D9">
        <w:rPr>
          <w:rFonts w:ascii="宋体" w:hAnsi="宋体" w:hint="eastAsia"/>
          <w:szCs w:val="21"/>
        </w:rPr>
        <w:t>中的数据，根据以下统计条件进行如下统计。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/>
          <w:szCs w:val="21"/>
        </w:rPr>
        <w:t xml:space="preserve">   a. </w:t>
      </w:r>
      <w:r w:rsidRPr="00E644D9">
        <w:rPr>
          <w:rFonts w:ascii="宋体" w:hAnsi="宋体" w:hint="eastAsia"/>
          <w:szCs w:val="21"/>
        </w:rPr>
        <w:t>统计男性员工的人数，结果填入</w:t>
      </w:r>
      <w:r w:rsidRPr="00E644D9">
        <w:rPr>
          <w:rFonts w:ascii="宋体" w:hAnsi="宋体"/>
          <w:szCs w:val="21"/>
        </w:rPr>
        <w:t>N3</w:t>
      </w:r>
      <w:r w:rsidRPr="00E644D9">
        <w:rPr>
          <w:rFonts w:ascii="宋体" w:hAnsi="宋体" w:hint="eastAsia"/>
          <w:szCs w:val="21"/>
        </w:rPr>
        <w:t>单元格中；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/>
          <w:szCs w:val="21"/>
        </w:rPr>
        <w:t xml:space="preserve">   b. </w:t>
      </w:r>
      <w:r w:rsidRPr="00E644D9">
        <w:rPr>
          <w:rFonts w:ascii="宋体" w:hAnsi="宋体" w:hint="eastAsia"/>
          <w:szCs w:val="21"/>
        </w:rPr>
        <w:t>统计高级工程师人数，结果填入</w:t>
      </w:r>
      <w:r w:rsidRPr="00E644D9">
        <w:rPr>
          <w:rFonts w:ascii="宋体" w:hAnsi="宋体"/>
          <w:szCs w:val="21"/>
        </w:rPr>
        <w:t>N4</w:t>
      </w:r>
      <w:r w:rsidRPr="00E644D9">
        <w:rPr>
          <w:rFonts w:ascii="宋体" w:hAnsi="宋体" w:hint="eastAsia"/>
          <w:szCs w:val="21"/>
        </w:rPr>
        <w:t>单元格中；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/>
          <w:szCs w:val="21"/>
        </w:rPr>
        <w:t xml:space="preserve">   c. </w:t>
      </w:r>
      <w:r w:rsidRPr="00E644D9">
        <w:rPr>
          <w:rFonts w:ascii="宋体" w:hAnsi="宋体" w:hint="eastAsia"/>
          <w:szCs w:val="21"/>
        </w:rPr>
        <w:t>统计工龄大于等于</w:t>
      </w:r>
      <w:r w:rsidRPr="00E644D9">
        <w:rPr>
          <w:rFonts w:ascii="宋体" w:hAnsi="宋体"/>
          <w:szCs w:val="21"/>
        </w:rPr>
        <w:t>10</w:t>
      </w:r>
      <w:r w:rsidRPr="00E644D9">
        <w:rPr>
          <w:rFonts w:ascii="宋体" w:hAnsi="宋体" w:hint="eastAsia"/>
          <w:szCs w:val="21"/>
        </w:rPr>
        <w:t>的人数，果填入</w:t>
      </w:r>
      <w:r w:rsidRPr="00E644D9">
        <w:rPr>
          <w:rFonts w:ascii="宋体" w:hAnsi="宋体"/>
          <w:szCs w:val="21"/>
        </w:rPr>
        <w:t>N5</w:t>
      </w:r>
      <w:r w:rsidRPr="00E644D9">
        <w:rPr>
          <w:rFonts w:ascii="宋体" w:hAnsi="宋体" w:hint="eastAsia"/>
          <w:szCs w:val="21"/>
        </w:rPr>
        <w:t>单元格中。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/>
          <w:szCs w:val="21"/>
        </w:rPr>
        <w:t xml:space="preserve">4. </w:t>
      </w:r>
      <w:r w:rsidRPr="00E644D9">
        <w:rPr>
          <w:rFonts w:ascii="宋体" w:hAnsi="宋体" w:hint="eastAsia"/>
          <w:szCs w:val="21"/>
        </w:rPr>
        <w:t>使用逻辑函数，判断员工是否有资格评</w:t>
      </w:r>
      <w:r w:rsidRPr="00E644D9">
        <w:rPr>
          <w:rFonts w:ascii="宋体" w:hAnsi="宋体"/>
          <w:szCs w:val="21"/>
        </w:rPr>
        <w:t>“</w:t>
      </w:r>
      <w:r w:rsidRPr="00E644D9">
        <w:rPr>
          <w:rFonts w:ascii="宋体" w:hAnsi="宋体" w:hint="eastAsia"/>
          <w:szCs w:val="21"/>
        </w:rPr>
        <w:t>高级工程师</w:t>
      </w:r>
      <w:r w:rsidRPr="00E644D9">
        <w:rPr>
          <w:rFonts w:ascii="宋体" w:hAnsi="宋体"/>
          <w:szCs w:val="21"/>
        </w:rPr>
        <w:t>”</w:t>
      </w:r>
      <w:r w:rsidRPr="00E644D9">
        <w:rPr>
          <w:rFonts w:ascii="宋体" w:hAnsi="宋体" w:hint="eastAsia"/>
          <w:szCs w:val="21"/>
        </w:rPr>
        <w:t>。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评选条件为：工龄大于</w:t>
      </w:r>
      <w:r w:rsidRPr="00E644D9">
        <w:rPr>
          <w:rFonts w:ascii="宋体" w:hAnsi="宋体"/>
          <w:szCs w:val="21"/>
        </w:rPr>
        <w:t>20</w:t>
      </w:r>
      <w:r w:rsidRPr="00E644D9">
        <w:rPr>
          <w:rFonts w:ascii="宋体" w:hAnsi="宋体" w:hint="eastAsia"/>
          <w:szCs w:val="21"/>
        </w:rPr>
        <w:t>，且为工程师的员工。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/>
          <w:szCs w:val="21"/>
        </w:rPr>
        <w:t xml:space="preserve">5. </w:t>
      </w:r>
      <w:r w:rsidRPr="00E644D9">
        <w:rPr>
          <w:rFonts w:ascii="宋体" w:hAnsi="宋体" w:hint="eastAsia"/>
          <w:szCs w:val="21"/>
        </w:rPr>
        <w:t>将</w:t>
      </w:r>
      <w:r w:rsidRPr="00E644D9">
        <w:rPr>
          <w:rFonts w:ascii="宋体" w:hAnsi="宋体"/>
          <w:szCs w:val="21"/>
        </w:rPr>
        <w:t>Sheet1</w:t>
      </w:r>
      <w:r w:rsidRPr="00E644D9">
        <w:rPr>
          <w:rFonts w:ascii="宋体" w:hAnsi="宋体" w:hint="eastAsia"/>
          <w:szCs w:val="21"/>
        </w:rPr>
        <w:t>复制到</w:t>
      </w:r>
      <w:r w:rsidRPr="00E644D9">
        <w:rPr>
          <w:rFonts w:ascii="宋体" w:hAnsi="宋体"/>
          <w:szCs w:val="21"/>
        </w:rPr>
        <w:t>Sheet2</w:t>
      </w:r>
      <w:r w:rsidRPr="00E644D9">
        <w:rPr>
          <w:rFonts w:ascii="宋体" w:hAnsi="宋体" w:hint="eastAsia"/>
          <w:szCs w:val="21"/>
        </w:rPr>
        <w:t>中，并对</w:t>
      </w:r>
      <w:r w:rsidRPr="00E644D9">
        <w:rPr>
          <w:rFonts w:ascii="宋体" w:hAnsi="宋体"/>
          <w:szCs w:val="21"/>
        </w:rPr>
        <w:t>Sheet2</w:t>
      </w:r>
      <w:r w:rsidRPr="00E644D9">
        <w:rPr>
          <w:rFonts w:ascii="宋体" w:hAnsi="宋体" w:hint="eastAsia"/>
          <w:szCs w:val="21"/>
        </w:rPr>
        <w:t>进行高级筛选，要求：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/>
          <w:szCs w:val="21"/>
        </w:rPr>
        <w:t xml:space="preserve">   a. </w:t>
      </w:r>
      <w:r w:rsidRPr="00E644D9">
        <w:rPr>
          <w:rFonts w:ascii="宋体" w:hAnsi="宋体" w:hint="eastAsia"/>
          <w:szCs w:val="21"/>
        </w:rPr>
        <w:t>筛选条件为：</w:t>
      </w:r>
      <w:r w:rsidRPr="00E644D9">
        <w:rPr>
          <w:rFonts w:ascii="宋体" w:hAnsi="宋体"/>
          <w:szCs w:val="21"/>
        </w:rPr>
        <w:t>“</w:t>
      </w:r>
      <w:r w:rsidRPr="00E644D9">
        <w:rPr>
          <w:rFonts w:ascii="宋体" w:hAnsi="宋体" w:hint="eastAsia"/>
          <w:szCs w:val="21"/>
        </w:rPr>
        <w:t>性别</w:t>
      </w:r>
      <w:r w:rsidRPr="00E644D9">
        <w:rPr>
          <w:rFonts w:ascii="宋体" w:hAnsi="宋体"/>
          <w:szCs w:val="21"/>
        </w:rPr>
        <w:t>”</w:t>
      </w:r>
      <w:r w:rsidRPr="00E644D9">
        <w:rPr>
          <w:rFonts w:ascii="宋体" w:hAnsi="宋体" w:hint="eastAsia"/>
          <w:szCs w:val="21"/>
        </w:rPr>
        <w:t>－男，</w:t>
      </w:r>
      <w:r w:rsidRPr="00E644D9">
        <w:rPr>
          <w:rFonts w:ascii="宋体" w:hAnsi="宋体"/>
          <w:szCs w:val="21"/>
        </w:rPr>
        <w:t>“</w:t>
      </w:r>
      <w:r w:rsidRPr="00E644D9">
        <w:rPr>
          <w:rFonts w:ascii="宋体" w:hAnsi="宋体" w:hint="eastAsia"/>
          <w:szCs w:val="21"/>
        </w:rPr>
        <w:t>年龄</w:t>
      </w:r>
      <w:r w:rsidRPr="00E644D9">
        <w:rPr>
          <w:rFonts w:ascii="宋体" w:hAnsi="宋体"/>
          <w:szCs w:val="21"/>
        </w:rPr>
        <w:t>”&gt;30</w:t>
      </w:r>
      <w:r w:rsidRPr="00E644D9">
        <w:rPr>
          <w:rFonts w:ascii="宋体" w:hAnsi="宋体" w:hint="eastAsia"/>
          <w:szCs w:val="21"/>
        </w:rPr>
        <w:t>，</w:t>
      </w:r>
      <w:r w:rsidRPr="00E644D9">
        <w:rPr>
          <w:rFonts w:ascii="宋体" w:hAnsi="宋体"/>
          <w:szCs w:val="21"/>
        </w:rPr>
        <w:t>“</w:t>
      </w:r>
      <w:r w:rsidRPr="00E644D9">
        <w:rPr>
          <w:rFonts w:ascii="宋体" w:hAnsi="宋体" w:hint="eastAsia"/>
          <w:szCs w:val="21"/>
        </w:rPr>
        <w:t>工龄</w:t>
      </w:r>
      <w:r w:rsidRPr="00E644D9">
        <w:rPr>
          <w:rFonts w:ascii="宋体" w:hAnsi="宋体"/>
          <w:szCs w:val="21"/>
        </w:rPr>
        <w:t>”&gt;</w:t>
      </w:r>
      <w:r w:rsidRPr="00E644D9">
        <w:rPr>
          <w:rFonts w:ascii="宋体" w:hAnsi="宋体" w:hint="eastAsia"/>
          <w:szCs w:val="21"/>
        </w:rPr>
        <w:t>＝</w:t>
      </w:r>
      <w:r w:rsidRPr="00E644D9">
        <w:rPr>
          <w:rFonts w:ascii="宋体" w:hAnsi="宋体"/>
          <w:szCs w:val="21"/>
        </w:rPr>
        <w:t>10</w:t>
      </w:r>
      <w:r w:rsidRPr="00E644D9">
        <w:rPr>
          <w:rFonts w:ascii="宋体" w:hAnsi="宋体" w:hint="eastAsia"/>
          <w:szCs w:val="21"/>
        </w:rPr>
        <w:t>，</w:t>
      </w:r>
      <w:r w:rsidRPr="00E644D9">
        <w:rPr>
          <w:rFonts w:ascii="宋体" w:hAnsi="宋体"/>
          <w:szCs w:val="21"/>
        </w:rPr>
        <w:t>“</w:t>
      </w:r>
      <w:r w:rsidRPr="00E644D9">
        <w:rPr>
          <w:rFonts w:ascii="宋体" w:hAnsi="宋体" w:hint="eastAsia"/>
          <w:szCs w:val="21"/>
        </w:rPr>
        <w:t>职称</w:t>
      </w:r>
      <w:r w:rsidRPr="00E644D9">
        <w:rPr>
          <w:rFonts w:ascii="宋体" w:hAnsi="宋体"/>
          <w:szCs w:val="21"/>
        </w:rPr>
        <w:t>”</w:t>
      </w:r>
      <w:r w:rsidRPr="00E644D9">
        <w:rPr>
          <w:rFonts w:ascii="宋体" w:hAnsi="宋体" w:hint="eastAsia"/>
          <w:szCs w:val="21"/>
        </w:rPr>
        <w:t>－助工；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/>
          <w:szCs w:val="21"/>
        </w:rPr>
        <w:t xml:space="preserve">   b. </w:t>
      </w:r>
      <w:r w:rsidRPr="00E644D9">
        <w:rPr>
          <w:rFonts w:ascii="宋体" w:hAnsi="宋体" w:hint="eastAsia"/>
          <w:szCs w:val="21"/>
        </w:rPr>
        <w:t>将结果保存在</w:t>
      </w:r>
      <w:r w:rsidRPr="00E644D9">
        <w:rPr>
          <w:rFonts w:ascii="宋体" w:hAnsi="宋体"/>
          <w:szCs w:val="21"/>
        </w:rPr>
        <w:t>Sheet2</w:t>
      </w:r>
      <w:r w:rsidRPr="00E644D9">
        <w:rPr>
          <w:rFonts w:ascii="宋体" w:hAnsi="宋体" w:hint="eastAsia"/>
          <w:szCs w:val="21"/>
        </w:rPr>
        <w:t>中。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/>
          <w:szCs w:val="21"/>
        </w:rPr>
        <w:t xml:space="preserve">6. </w:t>
      </w:r>
      <w:r w:rsidRPr="00E644D9">
        <w:rPr>
          <w:rFonts w:ascii="宋体" w:hAnsi="宋体" w:hint="eastAsia"/>
          <w:szCs w:val="21"/>
        </w:rPr>
        <w:t>根据</w:t>
      </w:r>
      <w:r w:rsidRPr="00E644D9">
        <w:rPr>
          <w:rFonts w:ascii="宋体" w:hAnsi="宋体"/>
          <w:szCs w:val="21"/>
        </w:rPr>
        <w:t>Sheet1</w:t>
      </w:r>
      <w:r w:rsidRPr="00E644D9">
        <w:rPr>
          <w:rFonts w:ascii="宋体" w:hAnsi="宋体" w:hint="eastAsia"/>
          <w:szCs w:val="21"/>
        </w:rPr>
        <w:t>中的数据，创建一张数据透视图</w:t>
      </w:r>
      <w:r w:rsidRPr="00E644D9">
        <w:rPr>
          <w:rFonts w:ascii="宋体" w:hAnsi="宋体"/>
          <w:szCs w:val="21"/>
        </w:rPr>
        <w:t>Chart1</w:t>
      </w:r>
      <w:r w:rsidRPr="00E644D9">
        <w:rPr>
          <w:rFonts w:ascii="宋体" w:hAnsi="宋体" w:hint="eastAsia"/>
          <w:szCs w:val="21"/>
        </w:rPr>
        <w:t>，要求：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/>
          <w:szCs w:val="21"/>
        </w:rPr>
        <w:t xml:space="preserve">   a. </w:t>
      </w:r>
      <w:r w:rsidRPr="00E644D9">
        <w:rPr>
          <w:rFonts w:ascii="宋体" w:hAnsi="宋体" w:hint="eastAsia"/>
          <w:szCs w:val="21"/>
        </w:rPr>
        <w:t>显示工厂中各个职称的人数；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/>
          <w:szCs w:val="21"/>
        </w:rPr>
        <w:t>b. x</w:t>
      </w:r>
      <w:r w:rsidRPr="00E644D9">
        <w:rPr>
          <w:rFonts w:ascii="宋体" w:hAnsi="宋体" w:hint="eastAsia"/>
          <w:szCs w:val="21"/>
        </w:rPr>
        <w:t>坐标设置为</w:t>
      </w:r>
      <w:r w:rsidRPr="00E644D9">
        <w:rPr>
          <w:rFonts w:ascii="宋体" w:hAnsi="宋体"/>
          <w:szCs w:val="21"/>
        </w:rPr>
        <w:t>“</w:t>
      </w:r>
      <w:r w:rsidRPr="00E644D9">
        <w:rPr>
          <w:rFonts w:ascii="宋体" w:hAnsi="宋体" w:hint="eastAsia"/>
          <w:szCs w:val="21"/>
        </w:rPr>
        <w:t>职称</w:t>
      </w:r>
      <w:r w:rsidRPr="00E644D9">
        <w:rPr>
          <w:rFonts w:ascii="宋体" w:hAnsi="宋体"/>
          <w:szCs w:val="21"/>
        </w:rPr>
        <w:t>”</w:t>
      </w:r>
      <w:r w:rsidRPr="00E644D9">
        <w:rPr>
          <w:rFonts w:ascii="宋体" w:hAnsi="宋体" w:hint="eastAsia"/>
          <w:szCs w:val="21"/>
        </w:rPr>
        <w:t>；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/>
          <w:szCs w:val="21"/>
        </w:rPr>
        <w:t xml:space="preserve">   c. </w:t>
      </w:r>
      <w:r w:rsidRPr="00E644D9">
        <w:rPr>
          <w:rFonts w:ascii="宋体" w:hAnsi="宋体" w:hint="eastAsia"/>
          <w:szCs w:val="21"/>
        </w:rPr>
        <w:t>计数项为职称；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szCs w:val="21"/>
        </w:rPr>
      </w:pPr>
      <w:r w:rsidRPr="00E644D9">
        <w:rPr>
          <w:rFonts w:ascii="宋体" w:hAnsi="宋体"/>
          <w:szCs w:val="21"/>
        </w:rPr>
        <w:t xml:space="preserve">   d. </w:t>
      </w:r>
      <w:r w:rsidRPr="00E644D9">
        <w:rPr>
          <w:rFonts w:ascii="宋体" w:hAnsi="宋体" w:hint="eastAsia"/>
          <w:szCs w:val="21"/>
        </w:rPr>
        <w:t>将对应的数据透视表保存在</w:t>
      </w:r>
      <w:r w:rsidRPr="00E644D9">
        <w:rPr>
          <w:rFonts w:ascii="宋体" w:hAnsi="宋体"/>
          <w:szCs w:val="21"/>
        </w:rPr>
        <w:t>Sheet3</w:t>
      </w:r>
      <w:r w:rsidRPr="00E644D9">
        <w:rPr>
          <w:rFonts w:ascii="宋体" w:hAnsi="宋体" w:hint="eastAsia"/>
          <w:szCs w:val="21"/>
        </w:rPr>
        <w:t>中。</w:t>
      </w:r>
    </w:p>
    <w:p w:rsidR="00C50771" w:rsidRPr="00E644D9" w:rsidRDefault="000B11C5">
      <w:pPr>
        <w:outlineLvl w:val="0"/>
        <w:rPr>
          <w:rFonts w:ascii="宋体" w:hAnsi="宋体" w:cs="宋体"/>
          <w:b/>
          <w:kern w:val="0"/>
          <w:szCs w:val="21"/>
        </w:rPr>
      </w:pPr>
      <w:r w:rsidRPr="00E644D9">
        <w:rPr>
          <w:rFonts w:ascii="宋体" w:hAnsi="宋体" w:cs="宋体" w:hint="eastAsia"/>
          <w:b/>
          <w:kern w:val="0"/>
          <w:szCs w:val="21"/>
          <w:lang w:val="zh-CN"/>
        </w:rPr>
        <w:lastRenderedPageBreak/>
        <w:t>三、</w:t>
      </w:r>
      <w:r w:rsidRPr="00E644D9">
        <w:rPr>
          <w:rFonts w:ascii="宋体" w:hAnsi="宋体" w:cs="宋体" w:hint="eastAsia"/>
          <w:b/>
          <w:kern w:val="0"/>
          <w:szCs w:val="21"/>
        </w:rPr>
        <w:t>PowerPoint</w:t>
      </w:r>
      <w:r w:rsidRPr="00E644D9">
        <w:rPr>
          <w:rFonts w:ascii="宋体" w:hAnsi="宋体" w:cs="宋体" w:hint="eastAsia"/>
          <w:b/>
          <w:kern w:val="0"/>
          <w:szCs w:val="21"/>
          <w:lang w:val="zh-CN"/>
        </w:rPr>
        <w:t>操作题</w:t>
      </w:r>
    </w:p>
    <w:p w:rsidR="00C50771" w:rsidRPr="00E644D9" w:rsidRDefault="000B11C5">
      <w:pPr>
        <w:rPr>
          <w:rFonts w:ascii="宋体" w:hAnsi="宋体"/>
          <w:szCs w:val="21"/>
        </w:rPr>
      </w:pPr>
      <w:r w:rsidRPr="00E644D9">
        <w:rPr>
          <w:rFonts w:ascii="宋体" w:hAnsi="宋体" w:cs="宋体" w:hint="eastAsia"/>
          <w:kern w:val="0"/>
          <w:szCs w:val="21"/>
          <w:lang w:val="zh-CN"/>
        </w:rPr>
        <w:t>在已有</w:t>
      </w:r>
      <w:r w:rsidRPr="00E644D9">
        <w:rPr>
          <w:rFonts w:ascii="宋体" w:hAnsi="宋体" w:cs="宋体" w:hint="eastAsia"/>
          <w:kern w:val="0"/>
          <w:szCs w:val="21"/>
        </w:rPr>
        <w:t>Powe</w:t>
      </w:r>
      <w:r w:rsidRPr="00E644D9">
        <w:rPr>
          <w:rFonts w:ascii="宋体" w:hAnsi="宋体" w:hint="eastAsia"/>
          <w:szCs w:val="21"/>
        </w:rPr>
        <w:t>rpoint.pptx文件中，按下列要求操作，并将结果存盘。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outlineLvl w:val="0"/>
        <w:rPr>
          <w:rFonts w:ascii="宋体" w:hAnsi="宋体"/>
          <w:szCs w:val="21"/>
        </w:rPr>
      </w:pPr>
      <w:r w:rsidRPr="00E644D9">
        <w:rPr>
          <w:rFonts w:ascii="宋体" w:hAnsi="宋体"/>
          <w:szCs w:val="21"/>
        </w:rPr>
        <w:t xml:space="preserve">1. </w:t>
      </w:r>
      <w:r w:rsidRPr="00E644D9">
        <w:rPr>
          <w:rFonts w:ascii="宋体" w:hAnsi="宋体" w:hint="eastAsia"/>
          <w:szCs w:val="21"/>
        </w:rPr>
        <w:t>主题和主题颜色应用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（</w:t>
      </w:r>
      <w:r w:rsidRPr="00E644D9">
        <w:rPr>
          <w:rFonts w:ascii="宋体" w:hAnsi="宋体"/>
          <w:szCs w:val="21"/>
        </w:rPr>
        <w:t>1</w:t>
      </w:r>
      <w:r w:rsidRPr="00E644D9">
        <w:rPr>
          <w:rFonts w:ascii="宋体" w:hAnsi="宋体" w:hint="eastAsia"/>
          <w:szCs w:val="21"/>
        </w:rPr>
        <w:t>）将第一张页面的主题设为</w:t>
      </w:r>
      <w:r w:rsidRPr="00E644D9">
        <w:rPr>
          <w:rFonts w:ascii="宋体" w:hAnsi="宋体"/>
          <w:szCs w:val="21"/>
        </w:rPr>
        <w:t>“</w:t>
      </w:r>
      <w:r w:rsidRPr="00E644D9">
        <w:rPr>
          <w:rFonts w:ascii="宋体" w:hAnsi="宋体" w:hint="eastAsia"/>
          <w:szCs w:val="21"/>
        </w:rPr>
        <w:t>平衡</w:t>
      </w:r>
      <w:r w:rsidRPr="00E644D9">
        <w:rPr>
          <w:rFonts w:ascii="宋体" w:hAnsi="宋体"/>
          <w:szCs w:val="21"/>
        </w:rPr>
        <w:t>”</w:t>
      </w:r>
      <w:r w:rsidRPr="00E644D9">
        <w:rPr>
          <w:rFonts w:ascii="宋体" w:hAnsi="宋体" w:hint="eastAsia"/>
          <w:szCs w:val="21"/>
        </w:rPr>
        <w:t>，其余页面的主题设为</w:t>
      </w:r>
      <w:r w:rsidRPr="00E644D9">
        <w:rPr>
          <w:rFonts w:ascii="宋体" w:hAnsi="宋体"/>
          <w:szCs w:val="21"/>
        </w:rPr>
        <w:t>“</w:t>
      </w:r>
      <w:r w:rsidRPr="00E644D9">
        <w:rPr>
          <w:rFonts w:ascii="宋体" w:hAnsi="宋体" w:hint="eastAsia"/>
          <w:szCs w:val="21"/>
        </w:rPr>
        <w:t>时装设计</w:t>
      </w:r>
      <w:r w:rsidRPr="00E644D9">
        <w:rPr>
          <w:rFonts w:ascii="宋体" w:hAnsi="宋体"/>
          <w:szCs w:val="21"/>
        </w:rPr>
        <w:t>”</w:t>
      </w:r>
      <w:r w:rsidRPr="00E644D9">
        <w:rPr>
          <w:rFonts w:ascii="宋体" w:hAnsi="宋体" w:hint="eastAsia"/>
          <w:szCs w:val="21"/>
        </w:rPr>
        <w:t>；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（</w:t>
      </w:r>
      <w:r w:rsidRPr="00E644D9">
        <w:rPr>
          <w:rFonts w:ascii="宋体" w:hAnsi="宋体"/>
          <w:szCs w:val="21"/>
        </w:rPr>
        <w:t>2</w:t>
      </w:r>
      <w:r w:rsidRPr="00E644D9">
        <w:rPr>
          <w:rFonts w:ascii="宋体" w:hAnsi="宋体" w:hint="eastAsia"/>
          <w:szCs w:val="21"/>
        </w:rPr>
        <w:t>）在“平衡”主题颜色的基础上新建一个自定义主题颜色，取名为“首页配色”，其中的主题颜色为：</w:t>
      </w:r>
    </w:p>
    <w:p w:rsidR="00C50771" w:rsidRPr="00E644D9" w:rsidRDefault="000B11C5">
      <w:pPr>
        <w:autoSpaceDE w:val="0"/>
        <w:autoSpaceDN w:val="0"/>
        <w:adjustRightInd w:val="0"/>
        <w:ind w:left="120" w:firstLine="305"/>
        <w:jc w:val="left"/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①强调文字颜色1：深蓝色；</w:t>
      </w:r>
    </w:p>
    <w:p w:rsidR="00C50771" w:rsidRPr="00E644D9" w:rsidRDefault="000B11C5">
      <w:pPr>
        <w:autoSpaceDE w:val="0"/>
        <w:autoSpaceDN w:val="0"/>
        <w:adjustRightInd w:val="0"/>
        <w:ind w:left="120" w:firstLine="305"/>
        <w:jc w:val="left"/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②超链接和已访问的超链接：红色(R)为30，绿色(G)为80，蓝色(B)为210；</w:t>
      </w:r>
    </w:p>
    <w:p w:rsidR="00C50771" w:rsidRPr="00E644D9" w:rsidRDefault="000B11C5">
      <w:pPr>
        <w:autoSpaceDE w:val="0"/>
        <w:autoSpaceDN w:val="0"/>
        <w:adjustRightInd w:val="0"/>
        <w:ind w:left="120" w:firstLine="305"/>
        <w:jc w:val="left"/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③其他颜色采用“平衡”主题的默认配色。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（3）在“时装设计”主题颜色的基础上新建一个自定义主题颜色，取名为“正文配色”，其中的主题颜色为：</w:t>
      </w:r>
    </w:p>
    <w:p w:rsidR="00C50771" w:rsidRPr="00E644D9" w:rsidRDefault="000B11C5">
      <w:pPr>
        <w:autoSpaceDE w:val="0"/>
        <w:autoSpaceDN w:val="0"/>
        <w:adjustRightInd w:val="0"/>
        <w:ind w:left="120" w:firstLine="305"/>
        <w:jc w:val="left"/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①强调文字颜色1：黄色；</w:t>
      </w:r>
    </w:p>
    <w:p w:rsidR="00C50771" w:rsidRPr="00E644D9" w:rsidRDefault="000B11C5">
      <w:pPr>
        <w:autoSpaceDE w:val="0"/>
        <w:autoSpaceDN w:val="0"/>
        <w:adjustRightInd w:val="0"/>
        <w:ind w:left="120" w:firstLine="305"/>
        <w:jc w:val="left"/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②其他颜色采用“时装设计”主题的默认配色。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（</w:t>
      </w:r>
      <w:r w:rsidRPr="00E644D9">
        <w:rPr>
          <w:rFonts w:ascii="宋体" w:hAnsi="宋体"/>
          <w:szCs w:val="21"/>
        </w:rPr>
        <w:t>4</w:t>
      </w:r>
      <w:r w:rsidRPr="00E644D9">
        <w:rPr>
          <w:rFonts w:ascii="宋体" w:hAnsi="宋体" w:hint="eastAsia"/>
          <w:szCs w:val="21"/>
        </w:rPr>
        <w:t>）将自定义主题颜色“首页配色”应用到第1张和第8张幻灯片，将自定义主题颜色“正文配色”应用到其余页面。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outlineLvl w:val="0"/>
        <w:rPr>
          <w:rFonts w:ascii="宋体" w:hAnsi="宋体"/>
          <w:szCs w:val="21"/>
        </w:rPr>
      </w:pPr>
      <w:r w:rsidRPr="00E644D9">
        <w:rPr>
          <w:rFonts w:ascii="宋体" w:hAnsi="宋体"/>
          <w:szCs w:val="21"/>
        </w:rPr>
        <w:t xml:space="preserve"> 2. </w:t>
      </w:r>
      <w:r w:rsidRPr="00E644D9">
        <w:rPr>
          <w:rFonts w:ascii="宋体" w:hAnsi="宋体" w:hint="eastAsia"/>
          <w:szCs w:val="21"/>
        </w:rPr>
        <w:t>按照以下要求设置并应用幻灯片的母板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（</w:t>
      </w:r>
      <w:r w:rsidRPr="00E644D9">
        <w:rPr>
          <w:rFonts w:ascii="宋体" w:hAnsi="宋体"/>
          <w:szCs w:val="21"/>
        </w:rPr>
        <w:t>1</w:t>
      </w:r>
      <w:r w:rsidRPr="00E644D9">
        <w:rPr>
          <w:rFonts w:ascii="宋体" w:hAnsi="宋体" w:hint="eastAsia"/>
          <w:szCs w:val="21"/>
        </w:rPr>
        <w:t>）对于首页所应用的标题母板，将其中的标题样式设为</w:t>
      </w:r>
      <w:r w:rsidRPr="00E644D9">
        <w:rPr>
          <w:rFonts w:ascii="宋体" w:hAnsi="宋体"/>
          <w:szCs w:val="21"/>
        </w:rPr>
        <w:t>“</w:t>
      </w:r>
      <w:r w:rsidRPr="00E644D9">
        <w:rPr>
          <w:rFonts w:ascii="宋体" w:hAnsi="宋体" w:hint="eastAsia"/>
          <w:szCs w:val="21"/>
        </w:rPr>
        <w:t>幼圆，</w:t>
      </w:r>
      <w:r w:rsidRPr="00E644D9">
        <w:rPr>
          <w:rFonts w:ascii="宋体" w:hAnsi="宋体"/>
          <w:szCs w:val="21"/>
        </w:rPr>
        <w:t>60</w:t>
      </w:r>
      <w:r w:rsidRPr="00E644D9">
        <w:rPr>
          <w:rFonts w:ascii="宋体" w:hAnsi="宋体" w:hint="eastAsia"/>
          <w:szCs w:val="21"/>
        </w:rPr>
        <w:t>号字</w:t>
      </w:r>
      <w:r w:rsidRPr="00E644D9">
        <w:rPr>
          <w:rFonts w:ascii="宋体" w:hAnsi="宋体"/>
          <w:szCs w:val="21"/>
        </w:rPr>
        <w:t>”</w:t>
      </w:r>
      <w:r w:rsidRPr="00E644D9">
        <w:rPr>
          <w:rFonts w:ascii="宋体" w:hAnsi="宋体" w:hint="eastAsia"/>
          <w:szCs w:val="21"/>
        </w:rPr>
        <w:t>；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（</w:t>
      </w:r>
      <w:r w:rsidRPr="00E644D9">
        <w:rPr>
          <w:rFonts w:ascii="宋体" w:hAnsi="宋体"/>
          <w:szCs w:val="21"/>
        </w:rPr>
        <w:t>2</w:t>
      </w:r>
      <w:r w:rsidRPr="00E644D9">
        <w:rPr>
          <w:rFonts w:ascii="宋体" w:hAnsi="宋体" w:hint="eastAsia"/>
          <w:szCs w:val="21"/>
        </w:rPr>
        <w:t>）对于其他页面所应用的一般幻灯片母板，在日期区中插入当前日期</w:t>
      </w:r>
      <w:r w:rsidRPr="00E644D9">
        <w:rPr>
          <w:rFonts w:ascii="宋体" w:hAnsi="宋体"/>
          <w:szCs w:val="21"/>
        </w:rPr>
        <w:t>(</w:t>
      </w:r>
      <w:r w:rsidRPr="00E644D9">
        <w:rPr>
          <w:rFonts w:ascii="宋体" w:hAnsi="宋体" w:hint="eastAsia"/>
          <w:szCs w:val="21"/>
        </w:rPr>
        <w:t>格式标准参照</w:t>
      </w:r>
      <w:r w:rsidRPr="00E644D9">
        <w:rPr>
          <w:rFonts w:ascii="宋体" w:hAnsi="宋体"/>
          <w:szCs w:val="21"/>
        </w:rPr>
        <w:t>“20</w:t>
      </w:r>
      <w:r w:rsidRPr="00E644D9">
        <w:rPr>
          <w:rFonts w:ascii="宋体" w:hAnsi="宋体" w:hint="eastAsia"/>
          <w:szCs w:val="21"/>
        </w:rPr>
        <w:t>15</w:t>
      </w:r>
      <w:r w:rsidRPr="00E644D9">
        <w:rPr>
          <w:rFonts w:ascii="宋体" w:hAnsi="宋体"/>
          <w:szCs w:val="21"/>
        </w:rPr>
        <w:t>-12-28”)</w:t>
      </w:r>
      <w:r w:rsidRPr="00E644D9">
        <w:rPr>
          <w:rFonts w:ascii="宋体" w:hAnsi="宋体" w:hint="eastAsia"/>
          <w:szCs w:val="21"/>
        </w:rPr>
        <w:t>，在页脚中插入幻灯片编号</w:t>
      </w:r>
      <w:r w:rsidRPr="00E644D9">
        <w:rPr>
          <w:rFonts w:ascii="宋体" w:hAnsi="宋体"/>
          <w:szCs w:val="21"/>
        </w:rPr>
        <w:t>(</w:t>
      </w:r>
      <w:r w:rsidRPr="00E644D9">
        <w:rPr>
          <w:rFonts w:ascii="宋体" w:hAnsi="宋体" w:hint="eastAsia"/>
          <w:szCs w:val="21"/>
        </w:rPr>
        <w:t>即页码</w:t>
      </w:r>
      <w:r w:rsidRPr="00E644D9">
        <w:rPr>
          <w:rFonts w:ascii="宋体" w:hAnsi="宋体"/>
          <w:szCs w:val="21"/>
        </w:rPr>
        <w:t>)</w:t>
      </w:r>
      <w:r w:rsidRPr="00E644D9">
        <w:rPr>
          <w:rFonts w:ascii="宋体" w:hAnsi="宋体" w:hint="eastAsia"/>
          <w:szCs w:val="21"/>
        </w:rPr>
        <w:t>。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outlineLvl w:val="0"/>
        <w:rPr>
          <w:rFonts w:ascii="宋体" w:hAnsi="宋体"/>
          <w:szCs w:val="21"/>
        </w:rPr>
      </w:pPr>
      <w:r w:rsidRPr="00E644D9">
        <w:rPr>
          <w:rFonts w:ascii="宋体" w:hAnsi="宋体"/>
          <w:szCs w:val="21"/>
        </w:rPr>
        <w:t xml:space="preserve"> 3. </w:t>
      </w:r>
      <w:r w:rsidRPr="00E644D9">
        <w:rPr>
          <w:rFonts w:ascii="宋体" w:hAnsi="宋体" w:hint="eastAsia"/>
          <w:szCs w:val="21"/>
        </w:rPr>
        <w:t>设置幻灯片的动画效果，具体要求如下：针对第二页幻灯片，按顺序</w:t>
      </w:r>
      <w:r w:rsidRPr="00E644D9">
        <w:rPr>
          <w:rFonts w:ascii="宋体" w:hAnsi="宋体"/>
          <w:szCs w:val="21"/>
        </w:rPr>
        <w:t>(</w:t>
      </w:r>
      <w:r w:rsidRPr="00E644D9">
        <w:rPr>
          <w:rFonts w:ascii="宋体" w:hAnsi="宋体" w:hint="eastAsia"/>
          <w:szCs w:val="21"/>
        </w:rPr>
        <w:t>即播放时按照</w:t>
      </w:r>
      <w:r w:rsidRPr="00E644D9">
        <w:rPr>
          <w:rFonts w:ascii="宋体" w:hAnsi="宋体"/>
          <w:szCs w:val="21"/>
        </w:rPr>
        <w:t>a-&gt;g</w:t>
      </w:r>
      <w:r w:rsidRPr="00E644D9">
        <w:rPr>
          <w:rFonts w:ascii="宋体" w:hAnsi="宋体" w:hint="eastAsia"/>
          <w:szCs w:val="21"/>
        </w:rPr>
        <w:t>的顺序播放</w:t>
      </w:r>
      <w:r w:rsidRPr="00E644D9">
        <w:rPr>
          <w:rFonts w:ascii="宋体" w:hAnsi="宋体"/>
          <w:szCs w:val="21"/>
        </w:rPr>
        <w:t>)</w:t>
      </w:r>
      <w:r w:rsidRPr="00E644D9">
        <w:rPr>
          <w:rFonts w:ascii="宋体" w:hAnsi="宋体" w:hint="eastAsia"/>
          <w:szCs w:val="21"/>
        </w:rPr>
        <w:t>设置以下动画效果：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/>
          <w:szCs w:val="21"/>
        </w:rPr>
        <w:t xml:space="preserve">a. </w:t>
      </w:r>
      <w:r w:rsidRPr="00E644D9">
        <w:rPr>
          <w:rFonts w:ascii="宋体" w:hAnsi="宋体" w:hint="eastAsia"/>
          <w:szCs w:val="21"/>
        </w:rPr>
        <w:t>将标题内容</w:t>
      </w:r>
      <w:r w:rsidRPr="00E644D9">
        <w:rPr>
          <w:rFonts w:ascii="宋体" w:hAnsi="宋体"/>
          <w:szCs w:val="21"/>
        </w:rPr>
        <w:t>“</w:t>
      </w:r>
      <w:r w:rsidRPr="00E644D9">
        <w:rPr>
          <w:rFonts w:ascii="宋体" w:hAnsi="宋体" w:hint="eastAsia"/>
          <w:szCs w:val="21"/>
        </w:rPr>
        <w:t>主要内容</w:t>
      </w:r>
      <w:r w:rsidRPr="00E644D9">
        <w:rPr>
          <w:rFonts w:ascii="宋体" w:hAnsi="宋体"/>
          <w:szCs w:val="21"/>
        </w:rPr>
        <w:t>”</w:t>
      </w:r>
      <w:r w:rsidRPr="00E644D9">
        <w:rPr>
          <w:rFonts w:ascii="宋体" w:hAnsi="宋体" w:hint="eastAsia"/>
          <w:szCs w:val="21"/>
        </w:rPr>
        <w:t>的进入效果设置成</w:t>
      </w:r>
      <w:r w:rsidRPr="00E644D9">
        <w:rPr>
          <w:rFonts w:ascii="宋体" w:hAnsi="宋体"/>
          <w:szCs w:val="21"/>
        </w:rPr>
        <w:t>“</w:t>
      </w:r>
      <w:r w:rsidRPr="00E644D9">
        <w:rPr>
          <w:rFonts w:ascii="宋体" w:hAnsi="宋体" w:hint="eastAsia"/>
          <w:szCs w:val="21"/>
        </w:rPr>
        <w:t>从左侧擦除</w:t>
      </w:r>
      <w:r w:rsidRPr="00E644D9">
        <w:rPr>
          <w:rFonts w:ascii="宋体" w:hAnsi="宋体"/>
          <w:szCs w:val="21"/>
        </w:rPr>
        <w:t>”</w:t>
      </w:r>
      <w:r w:rsidRPr="00E644D9">
        <w:rPr>
          <w:rFonts w:ascii="宋体" w:hAnsi="宋体" w:hint="eastAsia"/>
          <w:szCs w:val="21"/>
        </w:rPr>
        <w:t>；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/>
          <w:szCs w:val="21"/>
        </w:rPr>
        <w:t xml:space="preserve">b. </w:t>
      </w:r>
      <w:r w:rsidRPr="00E644D9">
        <w:rPr>
          <w:rFonts w:ascii="宋体" w:hAnsi="宋体" w:hint="eastAsia"/>
          <w:szCs w:val="21"/>
        </w:rPr>
        <w:t>将文本内容</w:t>
      </w:r>
      <w:r w:rsidRPr="00E644D9">
        <w:rPr>
          <w:rFonts w:ascii="宋体" w:hAnsi="宋体"/>
          <w:szCs w:val="21"/>
        </w:rPr>
        <w:t>“</w:t>
      </w:r>
      <w:r w:rsidRPr="00E644D9">
        <w:rPr>
          <w:rFonts w:ascii="宋体" w:hAnsi="宋体" w:hint="eastAsia"/>
          <w:szCs w:val="21"/>
        </w:rPr>
        <w:t>设计原则分类</w:t>
      </w:r>
      <w:r w:rsidRPr="00E644D9">
        <w:rPr>
          <w:rFonts w:ascii="宋体" w:hAnsi="宋体"/>
          <w:szCs w:val="21"/>
        </w:rPr>
        <w:t>”</w:t>
      </w:r>
      <w:r w:rsidRPr="00E644D9">
        <w:rPr>
          <w:rFonts w:ascii="宋体" w:hAnsi="宋体" w:hint="eastAsia"/>
          <w:szCs w:val="21"/>
        </w:rPr>
        <w:t>的进入效果设置成</w:t>
      </w:r>
      <w:r w:rsidRPr="00E644D9">
        <w:rPr>
          <w:rFonts w:ascii="宋体" w:hAnsi="宋体"/>
          <w:szCs w:val="21"/>
        </w:rPr>
        <w:t>“</w:t>
      </w:r>
      <w:r w:rsidRPr="00E644D9">
        <w:rPr>
          <w:rFonts w:ascii="宋体" w:hAnsi="宋体" w:hint="eastAsia"/>
          <w:szCs w:val="21"/>
        </w:rPr>
        <w:t>中心旋转</w:t>
      </w:r>
      <w:r w:rsidRPr="00E644D9">
        <w:rPr>
          <w:rFonts w:ascii="宋体" w:hAnsi="宋体"/>
          <w:szCs w:val="21"/>
        </w:rPr>
        <w:t>”</w:t>
      </w:r>
      <w:r w:rsidRPr="00E644D9">
        <w:rPr>
          <w:rFonts w:ascii="宋体" w:hAnsi="宋体" w:hint="eastAsia"/>
          <w:szCs w:val="21"/>
        </w:rPr>
        <w:t>，并且在标题内容出现</w:t>
      </w:r>
      <w:r w:rsidRPr="00E644D9">
        <w:rPr>
          <w:rFonts w:ascii="宋体" w:hAnsi="宋体"/>
          <w:szCs w:val="21"/>
        </w:rPr>
        <w:t>1</w:t>
      </w:r>
      <w:r w:rsidRPr="00E644D9">
        <w:rPr>
          <w:rFonts w:ascii="宋体" w:hAnsi="宋体" w:hint="eastAsia"/>
          <w:szCs w:val="21"/>
        </w:rPr>
        <w:t>秒后自动开始，而不需要鼠标单击；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/>
          <w:szCs w:val="21"/>
        </w:rPr>
        <w:t xml:space="preserve">c. </w:t>
      </w:r>
      <w:r w:rsidRPr="00E644D9">
        <w:rPr>
          <w:rFonts w:ascii="宋体" w:hAnsi="宋体" w:hint="eastAsia"/>
          <w:szCs w:val="21"/>
        </w:rPr>
        <w:t>按顺序依次将文本内容</w:t>
      </w:r>
      <w:r w:rsidRPr="00E644D9">
        <w:rPr>
          <w:rFonts w:ascii="宋体" w:hAnsi="宋体"/>
          <w:szCs w:val="21"/>
        </w:rPr>
        <w:t>“</w:t>
      </w:r>
      <w:r w:rsidRPr="00E644D9">
        <w:rPr>
          <w:rFonts w:ascii="宋体" w:hAnsi="宋体" w:hint="eastAsia"/>
          <w:szCs w:val="21"/>
        </w:rPr>
        <w:t>面向主题原则</w:t>
      </w:r>
      <w:r w:rsidRPr="00E644D9">
        <w:rPr>
          <w:rFonts w:ascii="宋体" w:hAnsi="宋体"/>
          <w:szCs w:val="21"/>
        </w:rPr>
        <w:t>”</w:t>
      </w:r>
      <w:r w:rsidRPr="00E644D9">
        <w:rPr>
          <w:rFonts w:ascii="宋体" w:hAnsi="宋体" w:hint="eastAsia"/>
          <w:szCs w:val="21"/>
        </w:rPr>
        <w:t>、</w:t>
      </w:r>
      <w:r w:rsidRPr="00E644D9">
        <w:rPr>
          <w:rFonts w:ascii="宋体" w:hAnsi="宋体"/>
          <w:szCs w:val="21"/>
        </w:rPr>
        <w:t>“</w:t>
      </w:r>
      <w:r w:rsidRPr="00E644D9">
        <w:rPr>
          <w:rFonts w:ascii="宋体" w:hAnsi="宋体" w:hint="eastAsia"/>
          <w:szCs w:val="21"/>
        </w:rPr>
        <w:t>数据驱动原则</w:t>
      </w:r>
      <w:r w:rsidRPr="00E644D9">
        <w:rPr>
          <w:rFonts w:ascii="宋体" w:hAnsi="宋体"/>
          <w:szCs w:val="21"/>
        </w:rPr>
        <w:t>”</w:t>
      </w:r>
      <w:r w:rsidRPr="00E644D9">
        <w:rPr>
          <w:rFonts w:ascii="宋体" w:hAnsi="宋体" w:hint="eastAsia"/>
          <w:szCs w:val="21"/>
        </w:rPr>
        <w:t>、</w:t>
      </w:r>
      <w:r w:rsidRPr="00E644D9">
        <w:rPr>
          <w:rFonts w:ascii="宋体" w:hAnsi="宋体"/>
          <w:szCs w:val="21"/>
        </w:rPr>
        <w:t>“</w:t>
      </w:r>
      <w:r w:rsidRPr="00E644D9">
        <w:rPr>
          <w:rFonts w:ascii="宋体" w:hAnsi="宋体" w:hint="eastAsia"/>
          <w:szCs w:val="21"/>
        </w:rPr>
        <w:t>原型法设计原则</w:t>
      </w:r>
      <w:r w:rsidRPr="00E644D9">
        <w:rPr>
          <w:rFonts w:ascii="宋体" w:hAnsi="宋体"/>
          <w:szCs w:val="21"/>
        </w:rPr>
        <w:t>”</w:t>
      </w:r>
      <w:r w:rsidRPr="00E644D9">
        <w:rPr>
          <w:rFonts w:ascii="宋体" w:hAnsi="宋体" w:hint="eastAsia"/>
          <w:szCs w:val="21"/>
        </w:rPr>
        <w:t>的进入效果设置成</w:t>
      </w:r>
      <w:r w:rsidRPr="00E644D9">
        <w:rPr>
          <w:rFonts w:ascii="宋体" w:hAnsi="宋体"/>
          <w:szCs w:val="21"/>
        </w:rPr>
        <w:t>“</w:t>
      </w:r>
      <w:r w:rsidRPr="00E644D9">
        <w:rPr>
          <w:rFonts w:ascii="宋体" w:hAnsi="宋体" w:hint="eastAsia"/>
          <w:szCs w:val="21"/>
        </w:rPr>
        <w:t>上一动画之后向上浮入”；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/>
          <w:szCs w:val="21"/>
        </w:rPr>
        <w:t xml:space="preserve">d. </w:t>
      </w:r>
      <w:r w:rsidRPr="00E644D9">
        <w:rPr>
          <w:rFonts w:ascii="宋体" w:hAnsi="宋体" w:hint="eastAsia"/>
          <w:szCs w:val="21"/>
        </w:rPr>
        <w:t>将文本内容</w:t>
      </w:r>
      <w:r w:rsidRPr="00E644D9">
        <w:rPr>
          <w:rFonts w:ascii="宋体" w:hAnsi="宋体"/>
          <w:szCs w:val="21"/>
        </w:rPr>
        <w:t>“</w:t>
      </w:r>
      <w:r w:rsidRPr="00E644D9">
        <w:rPr>
          <w:rFonts w:ascii="宋体" w:hAnsi="宋体" w:hint="eastAsia"/>
          <w:szCs w:val="21"/>
        </w:rPr>
        <w:t>具体步骤</w:t>
      </w:r>
      <w:r w:rsidRPr="00E644D9">
        <w:rPr>
          <w:rFonts w:ascii="宋体" w:hAnsi="宋体"/>
          <w:szCs w:val="21"/>
        </w:rPr>
        <w:t>”</w:t>
      </w:r>
      <w:r w:rsidRPr="00E644D9">
        <w:rPr>
          <w:rFonts w:ascii="宋体" w:hAnsi="宋体" w:hint="eastAsia"/>
          <w:szCs w:val="21"/>
        </w:rPr>
        <w:t>的强调效果设置成</w:t>
      </w:r>
      <w:r w:rsidRPr="00E644D9">
        <w:rPr>
          <w:rFonts w:ascii="宋体" w:hAnsi="宋体"/>
          <w:szCs w:val="21"/>
        </w:rPr>
        <w:t>“</w:t>
      </w:r>
      <w:r w:rsidRPr="00E644D9">
        <w:rPr>
          <w:rFonts w:ascii="宋体" w:hAnsi="宋体" w:hint="eastAsia"/>
          <w:szCs w:val="21"/>
        </w:rPr>
        <w:t>陀螺旋</w:t>
      </w:r>
      <w:r w:rsidRPr="00E644D9">
        <w:rPr>
          <w:rFonts w:ascii="宋体" w:hAnsi="宋体"/>
          <w:szCs w:val="21"/>
        </w:rPr>
        <w:t>”</w:t>
      </w:r>
      <w:r w:rsidRPr="00E644D9">
        <w:rPr>
          <w:rFonts w:ascii="宋体" w:hAnsi="宋体" w:hint="eastAsia"/>
          <w:szCs w:val="21"/>
        </w:rPr>
        <w:t>；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/>
          <w:szCs w:val="21"/>
        </w:rPr>
        <w:t xml:space="preserve">e. </w:t>
      </w:r>
      <w:r w:rsidRPr="00E644D9">
        <w:rPr>
          <w:rFonts w:ascii="宋体" w:hAnsi="宋体" w:hint="eastAsia"/>
          <w:szCs w:val="21"/>
        </w:rPr>
        <w:t>将文本内容</w:t>
      </w:r>
      <w:r w:rsidRPr="00E644D9">
        <w:rPr>
          <w:rFonts w:ascii="宋体" w:hAnsi="宋体"/>
          <w:szCs w:val="21"/>
        </w:rPr>
        <w:t>“</w:t>
      </w:r>
      <w:r w:rsidRPr="00E644D9">
        <w:rPr>
          <w:rFonts w:ascii="宋体" w:hAnsi="宋体" w:hint="eastAsia"/>
          <w:szCs w:val="21"/>
        </w:rPr>
        <w:t>设计原则分类</w:t>
      </w:r>
      <w:r w:rsidRPr="00E644D9">
        <w:rPr>
          <w:rFonts w:ascii="宋体" w:hAnsi="宋体"/>
          <w:szCs w:val="21"/>
        </w:rPr>
        <w:t>”</w:t>
      </w:r>
      <w:r w:rsidRPr="00E644D9">
        <w:rPr>
          <w:rFonts w:ascii="宋体" w:hAnsi="宋体" w:hint="eastAsia"/>
          <w:szCs w:val="21"/>
        </w:rPr>
        <w:t>的动作路径设置成</w:t>
      </w:r>
      <w:r w:rsidRPr="00E644D9">
        <w:rPr>
          <w:rFonts w:ascii="宋体" w:hAnsi="宋体"/>
          <w:szCs w:val="21"/>
        </w:rPr>
        <w:t>“</w:t>
      </w:r>
      <w:r w:rsidRPr="00E644D9">
        <w:rPr>
          <w:rFonts w:ascii="宋体" w:hAnsi="宋体" w:hint="eastAsia"/>
          <w:szCs w:val="21"/>
        </w:rPr>
        <w:t>向右</w:t>
      </w:r>
      <w:r w:rsidRPr="00E644D9">
        <w:rPr>
          <w:rFonts w:ascii="宋体" w:hAnsi="宋体"/>
          <w:szCs w:val="21"/>
        </w:rPr>
        <w:t>”</w:t>
      </w:r>
      <w:r w:rsidRPr="00E644D9">
        <w:rPr>
          <w:rFonts w:ascii="宋体" w:hAnsi="宋体" w:hint="eastAsia"/>
          <w:szCs w:val="21"/>
        </w:rPr>
        <w:t>；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/>
          <w:szCs w:val="21"/>
        </w:rPr>
        <w:t>f.</w:t>
      </w:r>
      <w:r w:rsidRPr="00E644D9">
        <w:rPr>
          <w:rFonts w:ascii="宋体" w:hAnsi="宋体" w:hint="eastAsia"/>
          <w:szCs w:val="21"/>
        </w:rPr>
        <w:t>将文本内容</w:t>
      </w:r>
      <w:r w:rsidRPr="00E644D9">
        <w:rPr>
          <w:rFonts w:ascii="宋体" w:hAnsi="宋体"/>
          <w:szCs w:val="21"/>
        </w:rPr>
        <w:t>“</w:t>
      </w:r>
      <w:r w:rsidRPr="00E644D9">
        <w:rPr>
          <w:rFonts w:ascii="宋体" w:hAnsi="宋体" w:hint="eastAsia"/>
          <w:szCs w:val="21"/>
        </w:rPr>
        <w:t>面向主题原则</w:t>
      </w:r>
      <w:r w:rsidRPr="00E644D9">
        <w:rPr>
          <w:rFonts w:ascii="宋体" w:hAnsi="宋体"/>
          <w:szCs w:val="21"/>
        </w:rPr>
        <w:t>”</w:t>
      </w:r>
      <w:r w:rsidRPr="00E644D9">
        <w:rPr>
          <w:rFonts w:ascii="宋体" w:hAnsi="宋体" w:hint="eastAsia"/>
          <w:szCs w:val="21"/>
        </w:rPr>
        <w:t>的退出效果设置成</w:t>
      </w:r>
      <w:r w:rsidRPr="00E644D9">
        <w:rPr>
          <w:rFonts w:ascii="宋体" w:hAnsi="宋体"/>
          <w:szCs w:val="21"/>
        </w:rPr>
        <w:t>“</w:t>
      </w:r>
      <w:r w:rsidRPr="00E644D9">
        <w:rPr>
          <w:rFonts w:ascii="宋体" w:hAnsi="宋体" w:hint="eastAsia"/>
          <w:szCs w:val="21"/>
        </w:rPr>
        <w:t>淡出</w:t>
      </w:r>
      <w:r w:rsidRPr="00E644D9">
        <w:rPr>
          <w:rFonts w:ascii="宋体" w:hAnsi="宋体"/>
          <w:szCs w:val="21"/>
        </w:rPr>
        <w:t>”</w:t>
      </w:r>
      <w:r w:rsidRPr="00E644D9">
        <w:rPr>
          <w:rFonts w:ascii="宋体" w:hAnsi="宋体" w:hint="eastAsia"/>
          <w:szCs w:val="21"/>
        </w:rPr>
        <w:t>；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/>
          <w:szCs w:val="21"/>
        </w:rPr>
        <w:t xml:space="preserve">g. </w:t>
      </w:r>
      <w:r w:rsidRPr="00E644D9">
        <w:rPr>
          <w:rFonts w:ascii="宋体" w:hAnsi="宋体" w:hint="eastAsia"/>
          <w:szCs w:val="21"/>
        </w:rPr>
        <w:t>在页面中添加</w:t>
      </w:r>
      <w:r w:rsidRPr="00E644D9">
        <w:rPr>
          <w:rFonts w:ascii="宋体" w:hAnsi="宋体"/>
          <w:szCs w:val="21"/>
        </w:rPr>
        <w:t>“</w:t>
      </w:r>
      <w:r w:rsidRPr="00E644D9">
        <w:rPr>
          <w:rFonts w:ascii="宋体" w:hAnsi="宋体" w:hint="eastAsia"/>
          <w:szCs w:val="21"/>
        </w:rPr>
        <w:t>前进</w:t>
      </w:r>
      <w:r w:rsidRPr="00E644D9">
        <w:rPr>
          <w:rFonts w:ascii="宋体" w:hAnsi="宋体"/>
          <w:szCs w:val="21"/>
        </w:rPr>
        <w:t>”</w:t>
      </w:r>
      <w:r w:rsidRPr="00E644D9">
        <w:rPr>
          <w:rFonts w:ascii="宋体" w:hAnsi="宋体" w:hint="eastAsia"/>
          <w:szCs w:val="21"/>
        </w:rPr>
        <w:t>与</w:t>
      </w:r>
      <w:r w:rsidRPr="00E644D9">
        <w:rPr>
          <w:rFonts w:ascii="宋体" w:hAnsi="宋体"/>
          <w:szCs w:val="21"/>
        </w:rPr>
        <w:t>“</w:t>
      </w:r>
      <w:r w:rsidRPr="00E644D9">
        <w:rPr>
          <w:rFonts w:ascii="宋体" w:hAnsi="宋体" w:hint="eastAsia"/>
          <w:szCs w:val="21"/>
        </w:rPr>
        <w:t>后退</w:t>
      </w:r>
      <w:r w:rsidRPr="00E644D9">
        <w:rPr>
          <w:rFonts w:ascii="宋体" w:hAnsi="宋体"/>
          <w:szCs w:val="21"/>
        </w:rPr>
        <w:t>”</w:t>
      </w:r>
      <w:r w:rsidRPr="00E644D9">
        <w:rPr>
          <w:rFonts w:ascii="宋体" w:hAnsi="宋体" w:hint="eastAsia"/>
          <w:szCs w:val="21"/>
        </w:rPr>
        <w:t>的动作按钮，当点击按钮时分别跳到当前页面的前一页与后一页，并设置这两个动作按钮的进入效果为同时</w:t>
      </w:r>
      <w:r w:rsidRPr="00E644D9">
        <w:rPr>
          <w:rFonts w:ascii="宋体" w:hAnsi="宋体"/>
          <w:szCs w:val="21"/>
        </w:rPr>
        <w:t>“</w:t>
      </w:r>
      <w:r w:rsidRPr="00E644D9">
        <w:rPr>
          <w:rFonts w:ascii="宋体" w:hAnsi="宋体" w:hint="eastAsia"/>
          <w:szCs w:val="21"/>
        </w:rPr>
        <w:t>飞入</w:t>
      </w:r>
      <w:r w:rsidRPr="00E644D9">
        <w:rPr>
          <w:rFonts w:ascii="宋体" w:hAnsi="宋体"/>
          <w:szCs w:val="21"/>
        </w:rPr>
        <w:t>”</w:t>
      </w:r>
      <w:r w:rsidRPr="00E644D9">
        <w:rPr>
          <w:rFonts w:ascii="宋体" w:hAnsi="宋体" w:hint="eastAsia"/>
          <w:szCs w:val="21"/>
        </w:rPr>
        <w:t>。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outlineLvl w:val="0"/>
        <w:rPr>
          <w:rFonts w:ascii="宋体" w:hAnsi="宋体"/>
          <w:szCs w:val="21"/>
        </w:rPr>
      </w:pPr>
      <w:r w:rsidRPr="00E644D9">
        <w:rPr>
          <w:rFonts w:ascii="宋体" w:hAnsi="宋体"/>
          <w:szCs w:val="21"/>
        </w:rPr>
        <w:t xml:space="preserve"> 4. </w:t>
      </w:r>
      <w:r w:rsidRPr="00E644D9">
        <w:rPr>
          <w:rFonts w:ascii="宋体" w:hAnsi="宋体" w:hint="eastAsia"/>
          <w:szCs w:val="21"/>
        </w:rPr>
        <w:t>按下面要求设置幻灯片的切换效果：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（</w:t>
      </w:r>
      <w:r w:rsidRPr="00E644D9">
        <w:rPr>
          <w:rFonts w:ascii="宋体" w:hAnsi="宋体"/>
          <w:szCs w:val="21"/>
        </w:rPr>
        <w:t>1</w:t>
      </w:r>
      <w:r w:rsidRPr="00E644D9">
        <w:rPr>
          <w:rFonts w:ascii="宋体" w:hAnsi="宋体" w:hint="eastAsia"/>
          <w:szCs w:val="21"/>
        </w:rPr>
        <w:t>）设置所有幻灯片之间的切换效果为</w:t>
      </w:r>
      <w:r w:rsidRPr="00E644D9">
        <w:rPr>
          <w:rFonts w:ascii="宋体" w:hAnsi="宋体"/>
          <w:szCs w:val="21"/>
        </w:rPr>
        <w:t>“</w:t>
      </w:r>
      <w:r w:rsidRPr="00E644D9">
        <w:rPr>
          <w:rFonts w:ascii="宋体" w:hAnsi="宋体" w:hint="eastAsia"/>
          <w:szCs w:val="21"/>
        </w:rPr>
        <w:t>居中涟漪</w:t>
      </w:r>
      <w:r w:rsidRPr="00E644D9">
        <w:rPr>
          <w:rFonts w:ascii="宋体" w:hAnsi="宋体"/>
          <w:szCs w:val="21"/>
        </w:rPr>
        <w:t>”</w:t>
      </w:r>
      <w:r w:rsidRPr="00E644D9">
        <w:rPr>
          <w:rFonts w:ascii="宋体" w:hAnsi="宋体" w:hint="eastAsia"/>
          <w:szCs w:val="21"/>
        </w:rPr>
        <w:t>；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（</w:t>
      </w:r>
      <w:r w:rsidRPr="00E644D9">
        <w:rPr>
          <w:rFonts w:ascii="宋体" w:hAnsi="宋体"/>
          <w:szCs w:val="21"/>
        </w:rPr>
        <w:t>2</w:t>
      </w:r>
      <w:r w:rsidRPr="00E644D9">
        <w:rPr>
          <w:rFonts w:ascii="宋体" w:hAnsi="宋体" w:hint="eastAsia"/>
          <w:szCs w:val="21"/>
        </w:rPr>
        <w:t>）实现每隔</w:t>
      </w:r>
      <w:r w:rsidRPr="00E644D9">
        <w:rPr>
          <w:rFonts w:ascii="宋体" w:hAnsi="宋体"/>
          <w:szCs w:val="21"/>
        </w:rPr>
        <w:t>5</w:t>
      </w:r>
      <w:r w:rsidRPr="00E644D9">
        <w:rPr>
          <w:rFonts w:ascii="宋体" w:hAnsi="宋体" w:hint="eastAsia"/>
          <w:szCs w:val="21"/>
        </w:rPr>
        <w:t>秒自动切换，也可以单击鼠标进行手动切换。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outlineLvl w:val="0"/>
        <w:rPr>
          <w:rFonts w:ascii="宋体" w:hAnsi="宋体"/>
          <w:szCs w:val="21"/>
        </w:rPr>
      </w:pPr>
      <w:r w:rsidRPr="00E644D9">
        <w:rPr>
          <w:rFonts w:ascii="宋体" w:hAnsi="宋体"/>
          <w:szCs w:val="21"/>
        </w:rPr>
        <w:t xml:space="preserve"> 5. </w:t>
      </w:r>
      <w:r w:rsidRPr="00E644D9">
        <w:rPr>
          <w:rFonts w:ascii="宋体" w:hAnsi="宋体" w:hint="eastAsia"/>
          <w:szCs w:val="21"/>
        </w:rPr>
        <w:t>按下面要求设置幻灯片的放映效果：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（</w:t>
      </w:r>
      <w:r w:rsidRPr="00E644D9">
        <w:rPr>
          <w:rFonts w:ascii="宋体" w:hAnsi="宋体"/>
          <w:szCs w:val="21"/>
        </w:rPr>
        <w:t>1</w:t>
      </w:r>
      <w:r w:rsidRPr="00E644D9">
        <w:rPr>
          <w:rFonts w:ascii="宋体" w:hAnsi="宋体" w:hint="eastAsia"/>
          <w:szCs w:val="21"/>
        </w:rPr>
        <w:t>）隐藏第四张幻灯片，使得播放时直接跳过隐藏页；</w:t>
      </w:r>
    </w:p>
    <w:p w:rsidR="00C50771" w:rsidRPr="00E644D9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Cs w:val="21"/>
        </w:rPr>
      </w:pPr>
      <w:r w:rsidRPr="00E644D9">
        <w:rPr>
          <w:rFonts w:ascii="宋体" w:hAnsi="宋体" w:hint="eastAsia"/>
          <w:szCs w:val="21"/>
        </w:rPr>
        <w:t>（</w:t>
      </w:r>
      <w:r w:rsidRPr="00E644D9">
        <w:rPr>
          <w:rFonts w:ascii="宋体" w:hAnsi="宋体"/>
          <w:szCs w:val="21"/>
        </w:rPr>
        <w:t>2</w:t>
      </w:r>
      <w:r w:rsidRPr="00E644D9">
        <w:rPr>
          <w:rFonts w:ascii="宋体" w:hAnsi="宋体" w:hint="eastAsia"/>
          <w:szCs w:val="21"/>
        </w:rPr>
        <w:t>）选择前三页幻灯片进行循环放映。</w:t>
      </w:r>
    </w:p>
    <w:sectPr w:rsidR="00C50771" w:rsidRPr="00E644D9" w:rsidSect="00AD6AA9">
      <w:headerReference w:type="default" r:id="rId8"/>
      <w:footerReference w:type="default" r:id="rId9"/>
      <w:pgSz w:w="22113" w:h="15309" w:orient="landscape"/>
      <w:pgMar w:top="1134" w:right="1134" w:bottom="1418" w:left="2552" w:header="851" w:footer="992" w:gutter="0"/>
      <w:cols w:num="2" w:space="827"/>
      <w:docGrid w:type="linesAndChars" w:linePitch="289" w:charSpace="-39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2B4" w:rsidRDefault="008622B4">
      <w:r>
        <w:separator/>
      </w:r>
    </w:p>
  </w:endnote>
  <w:endnote w:type="continuationSeparator" w:id="1">
    <w:p w:rsidR="008622B4" w:rsidRDefault="008622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4A0"/>
    </w:tblPr>
    <w:tblGrid>
      <w:gridCol w:w="9513"/>
      <w:gridCol w:w="9405"/>
    </w:tblGrid>
    <w:tr w:rsidR="00C50771">
      <w:tc>
        <w:tcPr>
          <w:tcW w:w="9513" w:type="dxa"/>
        </w:tcPr>
        <w:p w:rsidR="00C50771" w:rsidRDefault="000B11C5">
          <w:pPr>
            <w:pStyle w:val="a7"/>
            <w:tabs>
              <w:tab w:val="clear" w:pos="4153"/>
              <w:tab w:val="clear" w:pos="8306"/>
            </w:tabs>
            <w:jc w:val="center"/>
            <w:rPr>
              <w:rFonts w:eastAsia="黑体"/>
              <w:b/>
            </w:rPr>
          </w:pPr>
          <w:r>
            <w:rPr>
              <w:rFonts w:ascii="Courier New" w:eastAsia="黑体" w:hAnsi="Courier New" w:hint="eastAsia"/>
              <w:b/>
            </w:rPr>
            <w:t>《</w:t>
          </w:r>
          <w:r>
            <w:rPr>
              <w:rFonts w:ascii="Courier New" w:eastAsia="黑体" w:hAnsi="Courier New" w:hint="eastAsia"/>
              <w:b/>
            </w:rPr>
            <w:t>OFFCIE</w:t>
          </w:r>
          <w:r>
            <w:rPr>
              <w:rFonts w:ascii="Courier New" w:eastAsia="黑体" w:hAnsi="Courier New" w:hint="eastAsia"/>
              <w:b/>
            </w:rPr>
            <w:t>高级应用》试题（</w:t>
          </w:r>
          <w:fldSimple w:instr=" REF 卷别  \t\* MERGEFORMAT ">
            <w:r>
              <w:rPr>
                <w:rFonts w:ascii="Courier New" w:eastAsia="黑体" w:hAnsi="Courier New" w:hint="eastAsia"/>
                <w:b/>
              </w:rPr>
              <w:t>A</w:t>
            </w:r>
            <w:r>
              <w:rPr>
                <w:rFonts w:ascii="Courier New" w:eastAsia="黑体" w:hAnsi="Courier New" w:hint="eastAsia"/>
                <w:b/>
              </w:rPr>
              <w:t>卷</w:t>
            </w:r>
          </w:fldSimple>
          <w:r>
            <w:rPr>
              <w:rFonts w:ascii="Courier New" w:eastAsia="黑体" w:hAnsi="Courier New" w:hint="eastAsia"/>
              <w:b/>
            </w:rPr>
            <w:t>）第</w:t>
          </w:r>
          <w:r w:rsidR="00375727">
            <w:rPr>
              <w:rFonts w:ascii="Courier New" w:eastAsia="黑体" w:hAnsi="Courier New"/>
              <w:b/>
            </w:rPr>
            <w:fldChar w:fldCharType="begin"/>
          </w:r>
          <w:r>
            <w:rPr>
              <w:rFonts w:ascii="Courier New" w:eastAsia="黑体" w:hAnsi="Courier New"/>
              <w:b/>
            </w:rPr>
            <w:instrText>= 2*</w:instrText>
          </w:r>
          <w:r w:rsidR="00375727">
            <w:rPr>
              <w:rFonts w:ascii="Courier New" w:eastAsia="黑体" w:hAnsi="Courier New"/>
              <w:b/>
            </w:rPr>
            <w:fldChar w:fldCharType="begin"/>
          </w:r>
          <w:r>
            <w:rPr>
              <w:rFonts w:ascii="Courier New" w:eastAsia="黑体" w:hAnsi="Courier New"/>
              <w:b/>
            </w:rPr>
            <w:instrText xml:space="preserve"> Page </w:instrText>
          </w:r>
          <w:r w:rsidR="00375727">
            <w:rPr>
              <w:rFonts w:ascii="Courier New" w:eastAsia="黑体" w:hAnsi="Courier New"/>
              <w:b/>
            </w:rPr>
            <w:fldChar w:fldCharType="separate"/>
          </w:r>
          <w:r w:rsidR="00835FF8">
            <w:rPr>
              <w:rFonts w:ascii="Courier New" w:eastAsia="黑体" w:hAnsi="Courier New"/>
              <w:b/>
              <w:noProof/>
            </w:rPr>
            <w:instrText>1</w:instrText>
          </w:r>
          <w:r w:rsidR="00375727">
            <w:rPr>
              <w:rFonts w:ascii="Courier New" w:eastAsia="黑体" w:hAnsi="Courier New"/>
              <w:b/>
            </w:rPr>
            <w:fldChar w:fldCharType="end"/>
          </w:r>
          <w:r>
            <w:rPr>
              <w:rFonts w:ascii="Courier New" w:eastAsia="黑体" w:hAnsi="Courier New"/>
              <w:b/>
            </w:rPr>
            <w:instrText xml:space="preserve">-1 </w:instrText>
          </w:r>
          <w:r w:rsidR="00375727">
            <w:rPr>
              <w:rFonts w:ascii="Courier New" w:eastAsia="黑体" w:hAnsi="Courier New"/>
              <w:b/>
            </w:rPr>
            <w:fldChar w:fldCharType="separate"/>
          </w:r>
          <w:r w:rsidR="00835FF8">
            <w:rPr>
              <w:rFonts w:ascii="Courier New" w:eastAsia="黑体" w:hAnsi="Courier New"/>
              <w:b/>
              <w:noProof/>
            </w:rPr>
            <w:t>1</w:t>
          </w:r>
          <w:r w:rsidR="00375727">
            <w:rPr>
              <w:rFonts w:ascii="Courier New" w:eastAsia="黑体" w:hAnsi="Courier New"/>
              <w:b/>
            </w:rPr>
            <w:fldChar w:fldCharType="end"/>
          </w:r>
          <w:r>
            <w:rPr>
              <w:rFonts w:ascii="Courier New" w:eastAsia="黑体" w:hAnsi="Courier New" w:hint="eastAsia"/>
              <w:b/>
            </w:rPr>
            <w:t>页共</w:t>
          </w:r>
          <w:r w:rsidR="00375727">
            <w:rPr>
              <w:rFonts w:ascii="Courier New" w:eastAsia="黑体" w:hAnsi="Courier New"/>
              <w:b/>
            </w:rPr>
            <w:fldChar w:fldCharType="begin"/>
          </w:r>
          <w:r>
            <w:rPr>
              <w:rFonts w:ascii="Courier New" w:eastAsia="黑体" w:hAnsi="Courier New"/>
              <w:b/>
            </w:rPr>
            <w:instrText xml:space="preserve"> =2*</w:instrText>
          </w:r>
          <w:r w:rsidR="00375727">
            <w:rPr>
              <w:rFonts w:ascii="Courier New" w:eastAsia="黑体" w:hAnsi="Courier New"/>
              <w:b/>
            </w:rPr>
            <w:fldChar w:fldCharType="begin"/>
          </w:r>
          <w:r>
            <w:rPr>
              <w:rFonts w:ascii="Courier New" w:eastAsia="黑体" w:hAnsi="Courier New"/>
              <w:b/>
            </w:rPr>
            <w:instrText xml:space="preserve"> NumPages </w:instrText>
          </w:r>
          <w:r w:rsidR="00375727">
            <w:rPr>
              <w:rFonts w:ascii="Courier New" w:eastAsia="黑体" w:hAnsi="Courier New"/>
              <w:b/>
            </w:rPr>
            <w:fldChar w:fldCharType="separate"/>
          </w:r>
          <w:r w:rsidR="00835FF8">
            <w:rPr>
              <w:rFonts w:ascii="Courier New" w:eastAsia="黑体" w:hAnsi="Courier New"/>
              <w:b/>
              <w:noProof/>
            </w:rPr>
            <w:instrText>2</w:instrText>
          </w:r>
          <w:r w:rsidR="00375727">
            <w:rPr>
              <w:rFonts w:ascii="Courier New" w:eastAsia="黑体" w:hAnsi="Courier New"/>
              <w:b/>
            </w:rPr>
            <w:fldChar w:fldCharType="end"/>
          </w:r>
          <w:r w:rsidR="00375727">
            <w:rPr>
              <w:rFonts w:ascii="Courier New" w:eastAsia="黑体" w:hAnsi="Courier New"/>
              <w:b/>
            </w:rPr>
            <w:fldChar w:fldCharType="separate"/>
          </w:r>
          <w:r w:rsidR="00835FF8">
            <w:rPr>
              <w:rFonts w:ascii="Courier New" w:eastAsia="黑体" w:hAnsi="Courier New"/>
              <w:b/>
              <w:noProof/>
            </w:rPr>
            <w:t>4</w:t>
          </w:r>
          <w:r w:rsidR="00375727">
            <w:rPr>
              <w:rFonts w:ascii="Courier New" w:eastAsia="黑体" w:hAnsi="Courier New"/>
              <w:b/>
            </w:rPr>
            <w:fldChar w:fldCharType="end"/>
          </w:r>
          <w:r>
            <w:rPr>
              <w:rFonts w:ascii="Courier New" w:eastAsia="黑体" w:hAnsi="Courier New" w:hint="eastAsia"/>
              <w:b/>
            </w:rPr>
            <w:t>页</w:t>
          </w:r>
        </w:p>
      </w:tc>
      <w:tc>
        <w:tcPr>
          <w:tcW w:w="9405" w:type="dxa"/>
        </w:tcPr>
        <w:p w:rsidR="00C50771" w:rsidRDefault="000B11C5">
          <w:pPr>
            <w:pStyle w:val="a7"/>
            <w:tabs>
              <w:tab w:val="clear" w:pos="4153"/>
              <w:tab w:val="clear" w:pos="8306"/>
            </w:tabs>
            <w:jc w:val="center"/>
            <w:rPr>
              <w:rFonts w:ascii="Courier New" w:eastAsia="黑体" w:hAnsi="Courier New"/>
              <w:b/>
            </w:rPr>
          </w:pPr>
          <w:r>
            <w:rPr>
              <w:rFonts w:ascii="Courier New" w:eastAsia="黑体" w:hAnsi="Courier New" w:hint="eastAsia"/>
              <w:b/>
            </w:rPr>
            <w:t>《</w:t>
          </w:r>
          <w:r>
            <w:rPr>
              <w:rFonts w:ascii="Courier New" w:eastAsia="黑体" w:hAnsi="Courier New" w:hint="eastAsia"/>
              <w:b/>
            </w:rPr>
            <w:t>OFFCIE</w:t>
          </w:r>
          <w:r>
            <w:rPr>
              <w:rFonts w:ascii="Courier New" w:eastAsia="黑体" w:hAnsi="Courier New" w:hint="eastAsia"/>
              <w:b/>
            </w:rPr>
            <w:t>高级应用》试题（</w:t>
          </w:r>
          <w:fldSimple w:instr=" REF 卷别  \t\* MERGEFORMAT ">
            <w:r>
              <w:rPr>
                <w:rFonts w:ascii="Courier New" w:eastAsia="黑体" w:hAnsi="Courier New" w:hint="eastAsia"/>
                <w:b/>
              </w:rPr>
              <w:t>A</w:t>
            </w:r>
            <w:r>
              <w:rPr>
                <w:rFonts w:ascii="Courier New" w:eastAsia="黑体" w:hAnsi="Courier New" w:hint="eastAsia"/>
                <w:b/>
              </w:rPr>
              <w:t>卷</w:t>
            </w:r>
          </w:fldSimple>
          <w:r>
            <w:rPr>
              <w:rFonts w:ascii="Courier New" w:eastAsia="黑体" w:hAnsi="Courier New" w:hint="eastAsia"/>
              <w:b/>
            </w:rPr>
            <w:t>）第</w:t>
          </w:r>
          <w:r w:rsidR="00375727">
            <w:rPr>
              <w:rFonts w:ascii="Courier New" w:eastAsia="黑体" w:hAnsi="Courier New"/>
              <w:b/>
            </w:rPr>
            <w:fldChar w:fldCharType="begin"/>
          </w:r>
          <w:r>
            <w:rPr>
              <w:rFonts w:ascii="Courier New" w:eastAsia="黑体" w:hAnsi="Courier New"/>
              <w:b/>
            </w:rPr>
            <w:instrText xml:space="preserve"> = 2*</w:instrText>
          </w:r>
          <w:r w:rsidR="00375727">
            <w:rPr>
              <w:rFonts w:ascii="Courier New" w:eastAsia="黑体" w:hAnsi="Courier New"/>
              <w:b/>
            </w:rPr>
            <w:fldChar w:fldCharType="begin"/>
          </w:r>
          <w:r>
            <w:rPr>
              <w:rFonts w:ascii="Courier New" w:eastAsia="黑体" w:hAnsi="Courier New"/>
              <w:b/>
            </w:rPr>
            <w:instrText>Page</w:instrText>
          </w:r>
          <w:r w:rsidR="00375727">
            <w:rPr>
              <w:rFonts w:ascii="Courier New" w:eastAsia="黑体" w:hAnsi="Courier New"/>
              <w:b/>
            </w:rPr>
            <w:fldChar w:fldCharType="separate"/>
          </w:r>
          <w:r w:rsidR="00835FF8">
            <w:rPr>
              <w:rFonts w:ascii="Courier New" w:eastAsia="黑体" w:hAnsi="Courier New"/>
              <w:b/>
              <w:noProof/>
            </w:rPr>
            <w:instrText>1</w:instrText>
          </w:r>
          <w:r w:rsidR="00375727">
            <w:rPr>
              <w:rFonts w:ascii="Courier New" w:eastAsia="黑体" w:hAnsi="Courier New"/>
              <w:b/>
            </w:rPr>
            <w:fldChar w:fldCharType="end"/>
          </w:r>
          <w:r w:rsidR="00375727">
            <w:rPr>
              <w:rFonts w:ascii="Courier New" w:eastAsia="黑体" w:hAnsi="Courier New"/>
              <w:b/>
            </w:rPr>
            <w:fldChar w:fldCharType="separate"/>
          </w:r>
          <w:r w:rsidR="00835FF8">
            <w:rPr>
              <w:rFonts w:ascii="Courier New" w:eastAsia="黑体" w:hAnsi="Courier New"/>
              <w:b/>
              <w:noProof/>
            </w:rPr>
            <w:t>2</w:t>
          </w:r>
          <w:r w:rsidR="00375727">
            <w:rPr>
              <w:rFonts w:ascii="Courier New" w:eastAsia="黑体" w:hAnsi="Courier New"/>
              <w:b/>
            </w:rPr>
            <w:fldChar w:fldCharType="end"/>
          </w:r>
          <w:r>
            <w:rPr>
              <w:rFonts w:ascii="Courier New" w:eastAsia="黑体" w:hAnsi="Courier New" w:hint="eastAsia"/>
              <w:b/>
            </w:rPr>
            <w:t>页共</w:t>
          </w:r>
          <w:r w:rsidR="00375727">
            <w:rPr>
              <w:rFonts w:ascii="Courier New" w:eastAsia="黑体" w:hAnsi="Courier New"/>
              <w:b/>
            </w:rPr>
            <w:fldChar w:fldCharType="begin"/>
          </w:r>
          <w:r>
            <w:rPr>
              <w:rFonts w:ascii="Courier New" w:eastAsia="黑体" w:hAnsi="Courier New"/>
              <w:b/>
            </w:rPr>
            <w:instrText xml:space="preserve"> =2*</w:instrText>
          </w:r>
          <w:r w:rsidR="00375727">
            <w:rPr>
              <w:rFonts w:ascii="Courier New" w:eastAsia="黑体" w:hAnsi="Courier New"/>
              <w:b/>
            </w:rPr>
            <w:fldChar w:fldCharType="begin"/>
          </w:r>
          <w:r>
            <w:rPr>
              <w:rFonts w:ascii="Courier New" w:eastAsia="黑体" w:hAnsi="Courier New"/>
              <w:b/>
            </w:rPr>
            <w:instrText xml:space="preserve"> NumPages </w:instrText>
          </w:r>
          <w:r w:rsidR="00375727">
            <w:rPr>
              <w:rFonts w:ascii="Courier New" w:eastAsia="黑体" w:hAnsi="Courier New"/>
              <w:b/>
            </w:rPr>
            <w:fldChar w:fldCharType="separate"/>
          </w:r>
          <w:r w:rsidR="00835FF8">
            <w:rPr>
              <w:rFonts w:ascii="Courier New" w:eastAsia="黑体" w:hAnsi="Courier New"/>
              <w:b/>
              <w:noProof/>
            </w:rPr>
            <w:instrText>2</w:instrText>
          </w:r>
          <w:r w:rsidR="00375727">
            <w:rPr>
              <w:rFonts w:ascii="Courier New" w:eastAsia="黑体" w:hAnsi="Courier New"/>
              <w:b/>
            </w:rPr>
            <w:fldChar w:fldCharType="end"/>
          </w:r>
          <w:r w:rsidR="00375727">
            <w:rPr>
              <w:rFonts w:ascii="Courier New" w:eastAsia="黑体" w:hAnsi="Courier New"/>
              <w:b/>
            </w:rPr>
            <w:fldChar w:fldCharType="separate"/>
          </w:r>
          <w:r w:rsidR="00835FF8">
            <w:rPr>
              <w:rFonts w:ascii="Courier New" w:eastAsia="黑体" w:hAnsi="Courier New"/>
              <w:b/>
              <w:noProof/>
            </w:rPr>
            <w:t>4</w:t>
          </w:r>
          <w:r w:rsidR="00375727">
            <w:rPr>
              <w:rFonts w:ascii="Courier New" w:eastAsia="黑体" w:hAnsi="Courier New"/>
              <w:b/>
            </w:rPr>
            <w:fldChar w:fldCharType="end"/>
          </w:r>
          <w:r>
            <w:rPr>
              <w:rFonts w:ascii="Courier New" w:eastAsia="黑体" w:hAnsi="Courier New" w:hint="eastAsia"/>
              <w:b/>
            </w:rPr>
            <w:t>页</w:t>
          </w:r>
        </w:p>
      </w:tc>
    </w:tr>
  </w:tbl>
  <w:p w:rsidR="00C50771" w:rsidRDefault="00C50771">
    <w:pPr>
      <w:pStyle w:val="a7"/>
      <w:tabs>
        <w:tab w:val="clear" w:pos="4153"/>
        <w:tab w:val="clear" w:pos="8306"/>
        <w:tab w:val="right" w:pos="7125"/>
        <w:tab w:val="center" w:pos="11875"/>
      </w:tabs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2B4" w:rsidRDefault="008622B4">
      <w:r>
        <w:separator/>
      </w:r>
    </w:p>
  </w:footnote>
  <w:footnote w:type="continuationSeparator" w:id="1">
    <w:p w:rsidR="008622B4" w:rsidRDefault="008622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771" w:rsidRDefault="00375727">
    <w:pPr>
      <w:pStyle w:val="a8"/>
    </w:pPr>
    <w:r>
      <w:rPr>
        <w:noProof/>
      </w:rPr>
      <w:pict>
        <v:line id="Line 2" o:spid="_x0000_s4098" style="position:absolute;left:0;text-align:left;z-index:251660288" from="460.75pt,14.15pt" to="460.75pt,649.95pt" o:gfxdata="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boOe1wAAAAsBAAAPAAAAAAAAAAEAIAAAACIAAABk&#10;cnMvZG93bnJldi54bWxQSwECFAAUAAAACACHTuJALzEzac4BAACtAwAADgAAAAAAAAABACAAAAAm&#10;AQAAZHJzL2Uyb0RvYy54bWxQSwUGAAAAAAYABgBZAQAAZgUAAAAA&#10;" o:allowincell="f"/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left:0;text-align:left;margin-left:-61.75pt;margin-top:14.15pt;width:52.25pt;height:635.8pt;z-index:251659264" o:gfxdata="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itUR/2AAAAAwBAAAPAAAAAAAAAAEAIAAAACIAAABkcnMvZG93bnJl&#10;di54bWxQSwECFAAUAAAACACHTuJAk/lrJf0BAAAHBAAADgAAAAAAAAABACAAAAAnAQAAZHJzL2Uy&#10;b0RvYy54bWxQSwUGAAAAAAYABgBZAQAAlgUAAAAA&#10;" o:allowincell="f" filled="f" stroked="f">
          <v:textbox style="layout-flow:vertical;mso-layout-flow-alt:bottom-to-top" inset="0,0,0,0">
            <w:txbxContent>
              <w:p w:rsidR="00AD6AA9" w:rsidRDefault="005F4004">
                <w:pPr>
                  <w:spacing w:after="240"/>
                  <w:jc w:val="center"/>
                  <w:rPr>
                    <w:position w:val="-10"/>
                    <w:sz w:val="24"/>
                    <w:u w:val="single"/>
                  </w:rPr>
                </w:pPr>
                <w:r>
                  <w:rPr>
                    <w:rFonts w:hint="eastAsia"/>
                    <w:sz w:val="24"/>
                  </w:rPr>
                  <w:t>函授站（教学点）：</w:t>
                </w:r>
                <w:r>
                  <w:rPr>
                    <w:rFonts w:hint="eastAsia"/>
                    <w:b/>
                    <w:position w:val="-10"/>
                    <w:sz w:val="28"/>
                    <w:szCs w:val="28"/>
                    <w:u w:val="single"/>
                  </w:rPr>
                  <w:t>校本部</w:t>
                </w:r>
                <w:r>
                  <w:rPr>
                    <w:rFonts w:hint="eastAsia"/>
                    <w:sz w:val="24"/>
                  </w:rPr>
                  <w:tab/>
                </w:r>
                <w:r>
                  <w:rPr>
                    <w:rFonts w:hint="eastAsia"/>
                    <w:sz w:val="24"/>
                  </w:rPr>
                  <w:t>班级：</w:t>
                </w:r>
                <w:r>
                  <w:rPr>
                    <w:rFonts w:hint="eastAsia"/>
                    <w:sz w:val="24"/>
                  </w:rPr>
                  <w:tab/>
                </w:r>
                <w:r>
                  <w:rPr>
                    <w:rFonts w:hint="eastAsia"/>
                    <w:sz w:val="24"/>
                  </w:rPr>
                  <w:t>姓名：</w:t>
                </w:r>
                <w:r>
                  <w:rPr>
                    <w:rFonts w:hint="eastAsia"/>
                    <w:sz w:val="24"/>
                  </w:rPr>
                  <w:tab/>
                </w:r>
                <w:r>
                  <w:rPr>
                    <w:rFonts w:hint="eastAsia"/>
                    <w:sz w:val="24"/>
                  </w:rPr>
                  <w:t>学号：</w:t>
                </w:r>
              </w:p>
              <w:p w:rsidR="00AD6AA9" w:rsidRDefault="005F4004">
                <w:pPr>
                  <w:pBdr>
                    <w:bottom w:val="single" w:sz="18" w:space="0" w:color="auto"/>
                  </w:pBdr>
                  <w:spacing w:line="320" w:lineRule="exact"/>
                  <w:jc w:val="center"/>
                  <w:rPr>
                    <w:rFonts w:eastAsia="楷体_GB2312"/>
                    <w:b/>
                    <w:position w:val="-6"/>
                  </w:rPr>
                </w:pPr>
                <w:r>
                  <w:rPr>
                    <w:rFonts w:eastAsia="楷体_GB2312" w:hint="eastAsia"/>
                    <w:b/>
                    <w:spacing w:val="300"/>
                    <w:position w:val="-6"/>
                  </w:rPr>
                  <w:t>密封线内请不要答</w:t>
                </w:r>
                <w:r>
                  <w:rPr>
                    <w:rFonts w:eastAsia="楷体_GB2312" w:hint="eastAsia"/>
                    <w:b/>
                    <w:position w:val="-6"/>
                  </w:rPr>
                  <w:t>题</w:t>
                </w:r>
              </w:p>
            </w:txbxContent>
          </v:textbox>
          <w10:wrap type="squar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93EDE"/>
    <w:multiLevelType w:val="multilevel"/>
    <w:tmpl w:val="00793EDE"/>
    <w:lvl w:ilvl="0">
      <w:start w:val="1"/>
      <w:numFmt w:val="japaneseCounting"/>
      <w:lvlText w:val="%1、"/>
      <w:lvlJc w:val="left"/>
      <w:pPr>
        <w:tabs>
          <w:tab w:val="left" w:pos="405"/>
        </w:tabs>
        <w:ind w:left="405" w:hanging="40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51A5562"/>
    <w:multiLevelType w:val="multilevel"/>
    <w:tmpl w:val="051A5562"/>
    <w:lvl w:ilvl="0">
      <w:start w:val="1"/>
      <w:numFmt w:val="lowerLetter"/>
      <w:lvlText w:val="%1."/>
      <w:lvlJc w:val="left"/>
      <w:pPr>
        <w:tabs>
          <w:tab w:val="left" w:pos="915"/>
        </w:tabs>
        <w:ind w:left="91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95"/>
        </w:tabs>
        <w:ind w:left="1395" w:hanging="420"/>
      </w:pPr>
    </w:lvl>
    <w:lvl w:ilvl="2">
      <w:start w:val="1"/>
      <w:numFmt w:val="lowerRoman"/>
      <w:lvlText w:val="%3."/>
      <w:lvlJc w:val="right"/>
      <w:pPr>
        <w:tabs>
          <w:tab w:val="left" w:pos="1815"/>
        </w:tabs>
        <w:ind w:left="1815" w:hanging="420"/>
      </w:pPr>
    </w:lvl>
    <w:lvl w:ilvl="3">
      <w:start w:val="1"/>
      <w:numFmt w:val="decimal"/>
      <w:lvlText w:val="%4."/>
      <w:lvlJc w:val="left"/>
      <w:pPr>
        <w:tabs>
          <w:tab w:val="left" w:pos="2235"/>
        </w:tabs>
        <w:ind w:left="2235" w:hanging="420"/>
      </w:pPr>
    </w:lvl>
    <w:lvl w:ilvl="4">
      <w:start w:val="1"/>
      <w:numFmt w:val="lowerLetter"/>
      <w:lvlText w:val="%5)"/>
      <w:lvlJc w:val="left"/>
      <w:pPr>
        <w:tabs>
          <w:tab w:val="left" w:pos="2655"/>
        </w:tabs>
        <w:ind w:left="2655" w:hanging="420"/>
      </w:pPr>
    </w:lvl>
    <w:lvl w:ilvl="5">
      <w:start w:val="1"/>
      <w:numFmt w:val="lowerRoman"/>
      <w:lvlText w:val="%6."/>
      <w:lvlJc w:val="right"/>
      <w:pPr>
        <w:tabs>
          <w:tab w:val="left" w:pos="3075"/>
        </w:tabs>
        <w:ind w:left="3075" w:hanging="420"/>
      </w:pPr>
    </w:lvl>
    <w:lvl w:ilvl="6">
      <w:start w:val="1"/>
      <w:numFmt w:val="decimal"/>
      <w:lvlText w:val="%7."/>
      <w:lvlJc w:val="left"/>
      <w:pPr>
        <w:tabs>
          <w:tab w:val="left" w:pos="3495"/>
        </w:tabs>
        <w:ind w:left="3495" w:hanging="420"/>
      </w:pPr>
    </w:lvl>
    <w:lvl w:ilvl="7">
      <w:start w:val="1"/>
      <w:numFmt w:val="lowerLetter"/>
      <w:lvlText w:val="%8)"/>
      <w:lvlJc w:val="left"/>
      <w:pPr>
        <w:tabs>
          <w:tab w:val="left" w:pos="3915"/>
        </w:tabs>
        <w:ind w:left="3915" w:hanging="420"/>
      </w:pPr>
    </w:lvl>
    <w:lvl w:ilvl="8">
      <w:start w:val="1"/>
      <w:numFmt w:val="lowerRoman"/>
      <w:lvlText w:val="%9."/>
      <w:lvlJc w:val="right"/>
      <w:pPr>
        <w:tabs>
          <w:tab w:val="left" w:pos="4335"/>
        </w:tabs>
        <w:ind w:left="4335" w:hanging="420"/>
      </w:pPr>
    </w:lvl>
  </w:abstractNum>
  <w:abstractNum w:abstractNumId="2">
    <w:nsid w:val="079F0042"/>
    <w:multiLevelType w:val="singleLevel"/>
    <w:tmpl w:val="079F0042"/>
    <w:lvl w:ilvl="0">
      <w:start w:val="1"/>
      <w:numFmt w:val="chineseCountingThousand"/>
      <w:pStyle w:val="a"/>
      <w:lvlText w:val="%1、"/>
      <w:lvlJc w:val="left"/>
      <w:pPr>
        <w:tabs>
          <w:tab w:val="left" w:pos="360"/>
        </w:tabs>
        <w:ind w:left="227" w:hanging="227"/>
      </w:pPr>
      <w:rPr>
        <w:rFonts w:ascii="黑体" w:eastAsia="黑体" w:hint="eastAsia"/>
        <w:b w:val="0"/>
        <w:i w:val="0"/>
        <w:sz w:val="24"/>
      </w:rPr>
    </w:lvl>
  </w:abstractNum>
  <w:abstractNum w:abstractNumId="3">
    <w:nsid w:val="0C8E6170"/>
    <w:multiLevelType w:val="multilevel"/>
    <w:tmpl w:val="0C8E6170"/>
    <w:lvl w:ilvl="0">
      <w:start w:val="1"/>
      <w:numFmt w:val="lowerLetter"/>
      <w:lvlText w:val="%1."/>
      <w:lvlJc w:val="left"/>
      <w:pPr>
        <w:tabs>
          <w:tab w:val="left" w:pos="915"/>
        </w:tabs>
        <w:ind w:left="91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95"/>
        </w:tabs>
        <w:ind w:left="1395" w:hanging="420"/>
      </w:pPr>
    </w:lvl>
    <w:lvl w:ilvl="2">
      <w:start w:val="1"/>
      <w:numFmt w:val="lowerRoman"/>
      <w:lvlText w:val="%3."/>
      <w:lvlJc w:val="right"/>
      <w:pPr>
        <w:tabs>
          <w:tab w:val="left" w:pos="1815"/>
        </w:tabs>
        <w:ind w:left="1815" w:hanging="420"/>
      </w:pPr>
    </w:lvl>
    <w:lvl w:ilvl="3">
      <w:start w:val="1"/>
      <w:numFmt w:val="decimal"/>
      <w:lvlText w:val="%4."/>
      <w:lvlJc w:val="left"/>
      <w:pPr>
        <w:tabs>
          <w:tab w:val="left" w:pos="2235"/>
        </w:tabs>
        <w:ind w:left="2235" w:hanging="420"/>
      </w:pPr>
    </w:lvl>
    <w:lvl w:ilvl="4">
      <w:start w:val="1"/>
      <w:numFmt w:val="lowerLetter"/>
      <w:lvlText w:val="%5)"/>
      <w:lvlJc w:val="left"/>
      <w:pPr>
        <w:tabs>
          <w:tab w:val="left" w:pos="2655"/>
        </w:tabs>
        <w:ind w:left="2655" w:hanging="420"/>
      </w:pPr>
    </w:lvl>
    <w:lvl w:ilvl="5">
      <w:start w:val="1"/>
      <w:numFmt w:val="lowerRoman"/>
      <w:lvlText w:val="%6."/>
      <w:lvlJc w:val="right"/>
      <w:pPr>
        <w:tabs>
          <w:tab w:val="left" w:pos="3075"/>
        </w:tabs>
        <w:ind w:left="3075" w:hanging="420"/>
      </w:pPr>
    </w:lvl>
    <w:lvl w:ilvl="6">
      <w:start w:val="1"/>
      <w:numFmt w:val="decimal"/>
      <w:lvlText w:val="%7."/>
      <w:lvlJc w:val="left"/>
      <w:pPr>
        <w:tabs>
          <w:tab w:val="left" w:pos="3495"/>
        </w:tabs>
        <w:ind w:left="3495" w:hanging="420"/>
      </w:pPr>
    </w:lvl>
    <w:lvl w:ilvl="7">
      <w:start w:val="1"/>
      <w:numFmt w:val="lowerLetter"/>
      <w:lvlText w:val="%8)"/>
      <w:lvlJc w:val="left"/>
      <w:pPr>
        <w:tabs>
          <w:tab w:val="left" w:pos="3915"/>
        </w:tabs>
        <w:ind w:left="3915" w:hanging="420"/>
      </w:pPr>
    </w:lvl>
    <w:lvl w:ilvl="8">
      <w:start w:val="1"/>
      <w:numFmt w:val="lowerRoman"/>
      <w:lvlText w:val="%9."/>
      <w:lvlJc w:val="right"/>
      <w:pPr>
        <w:tabs>
          <w:tab w:val="left" w:pos="4335"/>
        </w:tabs>
        <w:ind w:left="4335" w:hanging="420"/>
      </w:pPr>
    </w:lvl>
  </w:abstractNum>
  <w:abstractNum w:abstractNumId="4">
    <w:nsid w:val="23954D0A"/>
    <w:multiLevelType w:val="multilevel"/>
    <w:tmpl w:val="23954D0A"/>
    <w:lvl w:ilvl="0">
      <w:start w:val="1"/>
      <w:numFmt w:val="lowerLetter"/>
      <w:lvlText w:val="%1."/>
      <w:lvlJc w:val="left"/>
      <w:pPr>
        <w:tabs>
          <w:tab w:val="left" w:pos="810"/>
        </w:tabs>
        <w:ind w:left="8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90"/>
        </w:tabs>
        <w:ind w:left="1290" w:hanging="420"/>
      </w:pPr>
    </w:lvl>
    <w:lvl w:ilvl="2">
      <w:start w:val="1"/>
      <w:numFmt w:val="lowerRoman"/>
      <w:lvlText w:val="%3."/>
      <w:lvlJc w:val="right"/>
      <w:pPr>
        <w:tabs>
          <w:tab w:val="left" w:pos="1710"/>
        </w:tabs>
        <w:ind w:left="1710" w:hanging="420"/>
      </w:pPr>
    </w:lvl>
    <w:lvl w:ilvl="3">
      <w:start w:val="1"/>
      <w:numFmt w:val="decimal"/>
      <w:lvlText w:val="%4."/>
      <w:lvlJc w:val="left"/>
      <w:pPr>
        <w:tabs>
          <w:tab w:val="left" w:pos="2130"/>
        </w:tabs>
        <w:ind w:left="2130" w:hanging="420"/>
      </w:pPr>
    </w:lvl>
    <w:lvl w:ilvl="4">
      <w:start w:val="1"/>
      <w:numFmt w:val="lowerLetter"/>
      <w:lvlText w:val="%5)"/>
      <w:lvlJc w:val="left"/>
      <w:pPr>
        <w:tabs>
          <w:tab w:val="left" w:pos="2550"/>
        </w:tabs>
        <w:ind w:left="2550" w:hanging="420"/>
      </w:pPr>
    </w:lvl>
    <w:lvl w:ilvl="5">
      <w:start w:val="1"/>
      <w:numFmt w:val="lowerRoman"/>
      <w:lvlText w:val="%6."/>
      <w:lvlJc w:val="right"/>
      <w:pPr>
        <w:tabs>
          <w:tab w:val="left" w:pos="2970"/>
        </w:tabs>
        <w:ind w:left="2970" w:hanging="420"/>
      </w:pPr>
    </w:lvl>
    <w:lvl w:ilvl="6">
      <w:start w:val="1"/>
      <w:numFmt w:val="decimal"/>
      <w:lvlText w:val="%7."/>
      <w:lvlJc w:val="left"/>
      <w:pPr>
        <w:tabs>
          <w:tab w:val="left" w:pos="3390"/>
        </w:tabs>
        <w:ind w:left="3390" w:hanging="420"/>
      </w:pPr>
    </w:lvl>
    <w:lvl w:ilvl="7">
      <w:start w:val="1"/>
      <w:numFmt w:val="lowerLetter"/>
      <w:lvlText w:val="%8)"/>
      <w:lvlJc w:val="left"/>
      <w:pPr>
        <w:tabs>
          <w:tab w:val="left" w:pos="3810"/>
        </w:tabs>
        <w:ind w:left="3810" w:hanging="420"/>
      </w:pPr>
    </w:lvl>
    <w:lvl w:ilvl="8">
      <w:start w:val="1"/>
      <w:numFmt w:val="lowerRoman"/>
      <w:lvlText w:val="%9."/>
      <w:lvlJc w:val="right"/>
      <w:pPr>
        <w:tabs>
          <w:tab w:val="left" w:pos="4230"/>
        </w:tabs>
        <w:ind w:left="4230" w:hanging="420"/>
      </w:pPr>
    </w:lvl>
  </w:abstractNum>
  <w:abstractNum w:abstractNumId="5">
    <w:nsid w:val="341D6B93"/>
    <w:multiLevelType w:val="singleLevel"/>
    <w:tmpl w:val="341D6B93"/>
    <w:lvl w:ilvl="0">
      <w:start w:val="1"/>
      <w:numFmt w:val="decimal"/>
      <w:pStyle w:val="a0"/>
      <w:lvlText w:val="%1、"/>
      <w:lvlJc w:val="left"/>
      <w:pPr>
        <w:tabs>
          <w:tab w:val="left" w:pos="785"/>
        </w:tabs>
        <w:ind w:left="454" w:hanging="29"/>
      </w:pPr>
      <w:rPr>
        <w:rFonts w:hint="eastAsia"/>
      </w:rPr>
    </w:lvl>
  </w:abstractNum>
  <w:abstractNum w:abstractNumId="6">
    <w:nsid w:val="46FF702D"/>
    <w:multiLevelType w:val="multilevel"/>
    <w:tmpl w:val="46FF702D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（%2）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7E2A6FA7"/>
    <w:multiLevelType w:val="multilevel"/>
    <w:tmpl w:val="7E2A6FA7"/>
    <w:lvl w:ilvl="0">
      <w:start w:val="1"/>
      <w:numFmt w:val="decimal"/>
      <w:lvlText w:val="（%1）"/>
      <w:lvlJc w:val="left"/>
      <w:pPr>
        <w:tabs>
          <w:tab w:val="left" w:pos="900"/>
        </w:tabs>
        <w:ind w:left="900" w:hanging="720"/>
      </w:pPr>
      <w:rPr>
        <w:rFonts w:hint="default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365"/>
        </w:tabs>
        <w:ind w:left="1365" w:hanging="72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left" w:pos="1905"/>
        </w:tabs>
        <w:ind w:left="1905" w:hanging="420"/>
      </w:pPr>
    </w:lvl>
    <w:lvl w:ilvl="4">
      <w:start w:val="1"/>
      <w:numFmt w:val="lowerLetter"/>
      <w:lvlText w:val="%5)"/>
      <w:lvlJc w:val="left"/>
      <w:pPr>
        <w:tabs>
          <w:tab w:val="left" w:pos="2325"/>
        </w:tabs>
        <w:ind w:left="2325" w:hanging="420"/>
      </w:pPr>
    </w:lvl>
    <w:lvl w:ilvl="5">
      <w:start w:val="1"/>
      <w:numFmt w:val="lowerRoman"/>
      <w:lvlText w:val="%6."/>
      <w:lvlJc w:val="right"/>
      <w:pPr>
        <w:tabs>
          <w:tab w:val="left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left" w:pos="3165"/>
        </w:tabs>
        <w:ind w:left="3165" w:hanging="420"/>
      </w:pPr>
    </w:lvl>
    <w:lvl w:ilvl="7">
      <w:start w:val="1"/>
      <w:numFmt w:val="lowerLetter"/>
      <w:lvlText w:val="%8)"/>
      <w:lvlJc w:val="left"/>
      <w:pPr>
        <w:tabs>
          <w:tab w:val="left" w:pos="3585"/>
        </w:tabs>
        <w:ind w:left="3585" w:hanging="420"/>
      </w:pPr>
    </w:lvl>
    <w:lvl w:ilvl="8">
      <w:start w:val="1"/>
      <w:numFmt w:val="lowerRoman"/>
      <w:lvlText w:val="%9."/>
      <w:lvlJc w:val="right"/>
      <w:pPr>
        <w:tabs>
          <w:tab w:val="left" w:pos="4005"/>
        </w:tabs>
        <w:ind w:left="4005" w:hanging="42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attachedTemplate r:id="rId1"/>
  <w:stylePaneFormatFilter w:val="3F01"/>
  <w:defaultTabStop w:val="425"/>
  <w:drawingGridHorizontalSpacing w:val="95"/>
  <w:drawingGridVerticalSpacing w:val="289"/>
  <w:displayHorizontalDrawingGridEvery w:val="0"/>
  <w:characterSpacingControl w:val="compressPunctuation"/>
  <w:hdrShapeDefaults>
    <o:shapedefaults v:ext="edit" spidmax="921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0C76DD"/>
    <w:rsid w:val="000069E9"/>
    <w:rsid w:val="00014979"/>
    <w:rsid w:val="00040331"/>
    <w:rsid w:val="00054C42"/>
    <w:rsid w:val="000A3363"/>
    <w:rsid w:val="000B11C5"/>
    <w:rsid w:val="000C76DD"/>
    <w:rsid w:val="00132B35"/>
    <w:rsid w:val="001F4D7F"/>
    <w:rsid w:val="001F5E88"/>
    <w:rsid w:val="001F7B6F"/>
    <w:rsid w:val="0022238F"/>
    <w:rsid w:val="002532EC"/>
    <w:rsid w:val="00281CF2"/>
    <w:rsid w:val="00287CE1"/>
    <w:rsid w:val="002B7290"/>
    <w:rsid w:val="002D2F27"/>
    <w:rsid w:val="00326019"/>
    <w:rsid w:val="003276F6"/>
    <w:rsid w:val="0035500A"/>
    <w:rsid w:val="00375727"/>
    <w:rsid w:val="003B6BF1"/>
    <w:rsid w:val="003C14EF"/>
    <w:rsid w:val="0044069E"/>
    <w:rsid w:val="00441D77"/>
    <w:rsid w:val="004519BD"/>
    <w:rsid w:val="004A290A"/>
    <w:rsid w:val="004A29B9"/>
    <w:rsid w:val="004C1DBE"/>
    <w:rsid w:val="004C3BE1"/>
    <w:rsid w:val="004D1958"/>
    <w:rsid w:val="004E1A91"/>
    <w:rsid w:val="005704E2"/>
    <w:rsid w:val="00587C5E"/>
    <w:rsid w:val="005D595C"/>
    <w:rsid w:val="005F4004"/>
    <w:rsid w:val="006049AC"/>
    <w:rsid w:val="00621C41"/>
    <w:rsid w:val="00631377"/>
    <w:rsid w:val="00650DB8"/>
    <w:rsid w:val="00671D62"/>
    <w:rsid w:val="006B132C"/>
    <w:rsid w:val="006D1721"/>
    <w:rsid w:val="007114E3"/>
    <w:rsid w:val="00782275"/>
    <w:rsid w:val="007A1072"/>
    <w:rsid w:val="007B66F3"/>
    <w:rsid w:val="007D25DB"/>
    <w:rsid w:val="00805C33"/>
    <w:rsid w:val="008179F6"/>
    <w:rsid w:val="00835FF8"/>
    <w:rsid w:val="00842D60"/>
    <w:rsid w:val="008622B4"/>
    <w:rsid w:val="00866787"/>
    <w:rsid w:val="00911FA1"/>
    <w:rsid w:val="00957B31"/>
    <w:rsid w:val="0096317F"/>
    <w:rsid w:val="009A3AF5"/>
    <w:rsid w:val="00A06FE8"/>
    <w:rsid w:val="00A37E8D"/>
    <w:rsid w:val="00AC47FD"/>
    <w:rsid w:val="00AD6AA9"/>
    <w:rsid w:val="00AE339E"/>
    <w:rsid w:val="00B40219"/>
    <w:rsid w:val="00B50709"/>
    <w:rsid w:val="00B6599F"/>
    <w:rsid w:val="00B91939"/>
    <w:rsid w:val="00BB04C9"/>
    <w:rsid w:val="00BC72A3"/>
    <w:rsid w:val="00BD26AA"/>
    <w:rsid w:val="00BE4B2B"/>
    <w:rsid w:val="00C17870"/>
    <w:rsid w:val="00C2455D"/>
    <w:rsid w:val="00C27C21"/>
    <w:rsid w:val="00C30807"/>
    <w:rsid w:val="00C50771"/>
    <w:rsid w:val="00C82306"/>
    <w:rsid w:val="00C97B59"/>
    <w:rsid w:val="00D00227"/>
    <w:rsid w:val="00D12996"/>
    <w:rsid w:val="00D15202"/>
    <w:rsid w:val="00D37A8E"/>
    <w:rsid w:val="00D924C8"/>
    <w:rsid w:val="00D94830"/>
    <w:rsid w:val="00DB435D"/>
    <w:rsid w:val="00E54A5D"/>
    <w:rsid w:val="00E56BEE"/>
    <w:rsid w:val="00E644D9"/>
    <w:rsid w:val="00E97839"/>
    <w:rsid w:val="00ED73FA"/>
    <w:rsid w:val="00EE1249"/>
    <w:rsid w:val="00F079AF"/>
    <w:rsid w:val="00F10840"/>
    <w:rsid w:val="00F13A0C"/>
    <w:rsid w:val="00F315F5"/>
    <w:rsid w:val="00F62256"/>
    <w:rsid w:val="00F72DBF"/>
    <w:rsid w:val="00FD7E0E"/>
    <w:rsid w:val="00FE2546"/>
    <w:rsid w:val="15474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D6AA9"/>
    <w:pPr>
      <w:widowControl w:val="0"/>
      <w:jc w:val="both"/>
    </w:pPr>
    <w:rPr>
      <w:kern w:val="2"/>
      <w:sz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Document Map"/>
    <w:basedOn w:val="a1"/>
    <w:semiHidden/>
    <w:rsid w:val="00AD6AA9"/>
    <w:pPr>
      <w:shd w:val="clear" w:color="auto" w:fill="000080"/>
    </w:pPr>
  </w:style>
  <w:style w:type="paragraph" w:styleId="a6">
    <w:name w:val="Body Text"/>
    <w:basedOn w:val="a1"/>
    <w:rsid w:val="00AD6AA9"/>
    <w:rPr>
      <w:rFonts w:eastAsia="隶书"/>
      <w:b/>
      <w:sz w:val="44"/>
    </w:rPr>
  </w:style>
  <w:style w:type="paragraph" w:styleId="a7">
    <w:name w:val="footer"/>
    <w:basedOn w:val="a1"/>
    <w:rsid w:val="00AD6AA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1"/>
    <w:rsid w:val="00AD6AA9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9">
    <w:name w:val="Normal (Web)"/>
    <w:basedOn w:val="a1"/>
    <w:rsid w:val="00AD6AA9"/>
    <w:pPr>
      <w:widowControl/>
      <w:spacing w:before="75"/>
      <w:ind w:left="150" w:right="150"/>
      <w:jc w:val="left"/>
    </w:pPr>
    <w:rPr>
      <w:rFonts w:ascii="Tahoma" w:hAnsi="Tahoma" w:cs="Tahoma"/>
      <w:color w:val="000000"/>
      <w:kern w:val="0"/>
      <w:sz w:val="17"/>
      <w:szCs w:val="17"/>
    </w:rPr>
  </w:style>
  <w:style w:type="character" w:styleId="aa">
    <w:name w:val="page number"/>
    <w:basedOn w:val="a2"/>
    <w:rsid w:val="00AD6AA9"/>
  </w:style>
  <w:style w:type="character" w:styleId="ab">
    <w:name w:val="Hyperlink"/>
    <w:basedOn w:val="a2"/>
    <w:rsid w:val="00AD6AA9"/>
    <w:rPr>
      <w:color w:val="0000FF"/>
      <w:u w:val="single"/>
    </w:rPr>
  </w:style>
  <w:style w:type="paragraph" w:customStyle="1" w:styleId="a">
    <w:name w:val="*题型说明"/>
    <w:basedOn w:val="a1"/>
    <w:next w:val="a1"/>
    <w:rsid w:val="00AD6AA9"/>
    <w:pPr>
      <w:numPr>
        <w:numId w:val="1"/>
      </w:numPr>
      <w:tabs>
        <w:tab w:val="clear" w:pos="360"/>
        <w:tab w:val="left" w:pos="475"/>
      </w:tabs>
      <w:spacing w:after="120" w:line="360" w:lineRule="exact"/>
    </w:pPr>
    <w:rPr>
      <w:rFonts w:ascii="Courier New" w:eastAsia="黑体" w:hAnsi="Courier New"/>
      <w:sz w:val="24"/>
    </w:rPr>
  </w:style>
  <w:style w:type="paragraph" w:customStyle="1" w:styleId="ac">
    <w:name w:val="填空题"/>
    <w:basedOn w:val="a1"/>
    <w:rsid w:val="00AD6AA9"/>
    <w:pPr>
      <w:spacing w:after="120"/>
      <w:ind w:firstLine="425"/>
      <w:jc w:val="left"/>
    </w:pPr>
    <w:rPr>
      <w:sz w:val="24"/>
    </w:rPr>
  </w:style>
  <w:style w:type="paragraph" w:customStyle="1" w:styleId="a0">
    <w:name w:val="计算题"/>
    <w:basedOn w:val="a1"/>
    <w:next w:val="a1"/>
    <w:rsid w:val="00AD6AA9"/>
    <w:pPr>
      <w:numPr>
        <w:numId w:val="2"/>
      </w:numPr>
    </w:pPr>
  </w:style>
  <w:style w:type="paragraph" w:customStyle="1" w:styleId="ad">
    <w:name w:val="案例"/>
    <w:basedOn w:val="a0"/>
    <w:rsid w:val="00AD6AA9"/>
    <w:pPr>
      <w:numPr>
        <w:numId w:val="0"/>
      </w:numPr>
      <w:ind w:left="425" w:firstLine="42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Document Map"/>
    <w:basedOn w:val="a1"/>
    <w:semiHidden/>
    <w:pPr>
      <w:shd w:val="clear" w:color="auto" w:fill="000080"/>
    </w:pPr>
  </w:style>
  <w:style w:type="paragraph" w:styleId="a6">
    <w:name w:val="Body Text"/>
    <w:basedOn w:val="a1"/>
    <w:rPr>
      <w:rFonts w:eastAsia="隶书"/>
      <w:b/>
      <w:sz w:val="44"/>
    </w:rPr>
  </w:style>
  <w:style w:type="paragraph" w:styleId="a7">
    <w:name w:val="footer"/>
    <w:basedOn w:val="a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1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9">
    <w:name w:val="Normal (Web)"/>
    <w:basedOn w:val="a1"/>
    <w:pPr>
      <w:widowControl/>
      <w:spacing w:before="75"/>
      <w:ind w:left="150" w:right="150"/>
      <w:jc w:val="left"/>
    </w:pPr>
    <w:rPr>
      <w:rFonts w:ascii="Tahoma" w:hAnsi="Tahoma" w:cs="Tahoma"/>
      <w:color w:val="000000"/>
      <w:kern w:val="0"/>
      <w:sz w:val="17"/>
      <w:szCs w:val="17"/>
    </w:rPr>
  </w:style>
  <w:style w:type="character" w:styleId="aa">
    <w:name w:val="page number"/>
    <w:basedOn w:val="a2"/>
  </w:style>
  <w:style w:type="character" w:styleId="ab">
    <w:name w:val="Hyperlink"/>
    <w:basedOn w:val="a2"/>
    <w:rPr>
      <w:color w:val="0000FF"/>
      <w:u w:val="single"/>
    </w:rPr>
  </w:style>
  <w:style w:type="paragraph" w:customStyle="1" w:styleId="a">
    <w:name w:val="*题型说明"/>
    <w:basedOn w:val="a1"/>
    <w:next w:val="a1"/>
    <w:pPr>
      <w:numPr>
        <w:numId w:val="1"/>
      </w:numPr>
      <w:tabs>
        <w:tab w:val="clear" w:pos="360"/>
        <w:tab w:val="left" w:pos="475"/>
      </w:tabs>
      <w:spacing w:after="120" w:line="360" w:lineRule="exact"/>
    </w:pPr>
    <w:rPr>
      <w:rFonts w:ascii="Courier New" w:eastAsia="黑体" w:hAnsi="Courier New"/>
      <w:sz w:val="24"/>
    </w:rPr>
  </w:style>
  <w:style w:type="paragraph" w:customStyle="1" w:styleId="ac">
    <w:name w:val="填空题"/>
    <w:basedOn w:val="a1"/>
    <w:pPr>
      <w:spacing w:after="120"/>
      <w:ind w:firstLine="425"/>
      <w:jc w:val="left"/>
    </w:pPr>
    <w:rPr>
      <w:sz w:val="24"/>
    </w:rPr>
  </w:style>
  <w:style w:type="paragraph" w:customStyle="1" w:styleId="a0">
    <w:name w:val="计算题"/>
    <w:basedOn w:val="a1"/>
    <w:next w:val="a1"/>
    <w:pPr>
      <w:numPr>
        <w:numId w:val="2"/>
      </w:numPr>
    </w:pPr>
  </w:style>
  <w:style w:type="paragraph" w:customStyle="1" w:styleId="ad">
    <w:name w:val="案例"/>
    <w:basedOn w:val="a0"/>
    <w:pPr>
      <w:numPr>
        <w:numId w:val="0"/>
      </w:numPr>
      <w:ind w:left="425" w:firstLine="4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AOA2012&#20989;&#25480;\2012&#19978;&#24405;&#21046;&#35838;&#20214;&#35201;&#27714;\2012&#19978;&#24405;&#21046;&#35838;&#20214;&#35201;&#27714;\&#38468;&#20214;3&#12289;&#21508;&#31867;&#25945;&#23398;&#36164;&#26009;&#33539;&#20363;&#21450;&#27169;&#29256;\&#20989;&#25480;&#35797;&#21367;&#27169;&#26495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函授试卷模板</Template>
  <TotalTime>65</TotalTime>
  <Pages>2</Pages>
  <Words>448</Words>
  <Characters>2555</Characters>
  <Application>Microsoft Office Word</Application>
  <DocSecurity>0</DocSecurity>
  <Lines>21</Lines>
  <Paragraphs>5</Paragraphs>
  <ScaleCrop>false</ScaleCrop>
  <Manager>陈翠微</Manager>
  <Company>嘉兴学院成人教育学院教务部</Company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嘉兴学院成人教育学院试卷模板</dc:title>
  <dc:subject>试卷</dc:subject>
  <dc:creator>计算机实验中心</dc:creator>
  <cp:lastModifiedBy>xhy</cp:lastModifiedBy>
  <cp:revision>15</cp:revision>
  <cp:lastPrinted>2002-05-09T01:10:00Z</cp:lastPrinted>
  <dcterms:created xsi:type="dcterms:W3CDTF">2016-06-12T00:49:00Z</dcterms:created>
  <dcterms:modified xsi:type="dcterms:W3CDTF">2022-06-27T03:19:00Z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纸张大小">
    <vt:lpwstr>8开（宽39×高27厘米）</vt:lpwstr>
  </property>
  <property fmtid="{D5CDD505-2E9C-101B-9397-08002B2CF9AE}" pid="3" name="印制方式">
    <vt:lpwstr>单面打印</vt:lpwstr>
  </property>
  <property fmtid="{D5CDD505-2E9C-101B-9397-08002B2CF9AE}" pid="4" name="打印机型">
    <vt:lpwstr>针式</vt:lpwstr>
  </property>
  <property fmtid="{D5CDD505-2E9C-101B-9397-08002B2CF9AE}" pid="5" name="试卷形式">
    <vt:lpwstr>复合式（卷上直接答题）</vt:lpwstr>
  </property>
  <property fmtid="{D5CDD505-2E9C-101B-9397-08002B2CF9AE}" pid="6" name="KSOProductBuildVer">
    <vt:lpwstr>2052-11.1.0.11365</vt:lpwstr>
  </property>
  <property fmtid="{D5CDD505-2E9C-101B-9397-08002B2CF9AE}" pid="7" name="ICV">
    <vt:lpwstr>6EF4F5420CE14E2C943F3BEA25B5996F</vt:lpwstr>
  </property>
</Properties>
</file>