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68B" w:rsidRDefault="00F30C48">
      <w:pPr>
        <w:jc w:val="center"/>
        <w:rPr>
          <w:rFonts w:ascii="Arial" w:eastAsia="隶书" w:hAnsi="Arial"/>
          <w:sz w:val="44"/>
        </w:rPr>
      </w:pPr>
      <w:r>
        <w:rPr>
          <w:rFonts w:ascii="Arial" w:eastAsia="隶书" w:hAnsi="Arial" w:hint="eastAsia"/>
          <w:spacing w:val="20"/>
          <w:sz w:val="44"/>
        </w:rPr>
        <w:t>嘉兴学院</w:t>
      </w:r>
      <w:r w:rsidR="008352DF">
        <w:rPr>
          <w:rFonts w:ascii="Arial" w:eastAsia="隶书" w:hAnsi="Arial" w:hint="eastAsia"/>
          <w:spacing w:val="20"/>
          <w:sz w:val="44"/>
        </w:rPr>
        <w:t>继续</w:t>
      </w:r>
      <w:r>
        <w:rPr>
          <w:rFonts w:ascii="Arial" w:eastAsia="隶书" w:hAnsi="Arial" w:hint="eastAsia"/>
          <w:spacing w:val="20"/>
          <w:sz w:val="44"/>
        </w:rPr>
        <w:t>教育学</w:t>
      </w:r>
      <w:r>
        <w:rPr>
          <w:rFonts w:ascii="Arial" w:eastAsia="隶书" w:hAnsi="Arial" w:hint="eastAsia"/>
          <w:sz w:val="44"/>
        </w:rPr>
        <w:t>院</w:t>
      </w:r>
    </w:p>
    <w:p w:rsidR="0055368B" w:rsidRPr="00EF5868" w:rsidRDefault="009355E7">
      <w:pPr>
        <w:spacing w:line="480" w:lineRule="exact"/>
        <w:jc w:val="distribute"/>
        <w:rPr>
          <w:rFonts w:ascii="宋体" w:eastAsia="宋体" w:hAnsi="宋体"/>
          <w:b/>
          <w:spacing w:val="-30"/>
          <w:sz w:val="32"/>
          <w:szCs w:val="32"/>
        </w:rPr>
      </w:pPr>
      <w:r>
        <w:fldChar w:fldCharType="begin"/>
      </w:r>
      <w:r>
        <w:instrText xml:space="preserve"> FILLIN "</w:instrText>
      </w:r>
      <w:r>
        <w:instrText>请输入专业的名称：</w:instrText>
      </w:r>
      <w:r>
        <w:instrText>" \d "XXXX</w:instrText>
      </w:r>
      <w:r>
        <w:instrText>专业</w:instrText>
      </w:r>
      <w:r>
        <w:instrText xml:space="preserve">" \* MERGEFORMAT </w:instrText>
      </w:r>
      <w:r>
        <w:fldChar w:fldCharType="separate"/>
      </w:r>
      <w:r w:rsidR="00C5507C">
        <w:rPr>
          <w:rFonts w:ascii="宋体" w:eastAsia="宋体" w:hAnsi="宋体" w:hint="eastAsia"/>
          <w:b/>
          <w:spacing w:val="-30"/>
          <w:sz w:val="32"/>
          <w:szCs w:val="32"/>
        </w:rPr>
        <w:t>机械</w:t>
      </w:r>
      <w:r w:rsidR="008352DF">
        <w:rPr>
          <w:rFonts w:ascii="宋体" w:eastAsia="宋体" w:hAnsi="宋体" w:hint="eastAsia"/>
          <w:b/>
          <w:spacing w:val="-30"/>
          <w:sz w:val="32"/>
          <w:szCs w:val="32"/>
        </w:rPr>
        <w:t>专业</w:t>
      </w:r>
      <w:r>
        <w:rPr>
          <w:rFonts w:ascii="宋体" w:eastAsia="宋体" w:hAnsi="宋体"/>
          <w:b/>
          <w:spacing w:val="-30"/>
          <w:sz w:val="32"/>
          <w:szCs w:val="32"/>
        </w:rPr>
        <w:fldChar w:fldCharType="end"/>
      </w:r>
      <w:r w:rsidR="00F30C48" w:rsidRPr="00EF5868">
        <w:rPr>
          <w:rFonts w:ascii="宋体" w:eastAsia="宋体" w:hAnsi="宋体" w:hint="eastAsia"/>
          <w:b/>
          <w:spacing w:val="-30"/>
          <w:sz w:val="32"/>
          <w:szCs w:val="32"/>
        </w:rPr>
        <w:t>（专升本）函授班202</w:t>
      </w:r>
      <w:r w:rsidR="008352DF">
        <w:rPr>
          <w:rFonts w:ascii="宋体" w:eastAsia="宋体" w:hAnsi="宋体" w:hint="eastAsia"/>
          <w:b/>
          <w:spacing w:val="-30"/>
          <w:sz w:val="32"/>
          <w:szCs w:val="32"/>
        </w:rPr>
        <w:t>2</w:t>
      </w:r>
      <w:r w:rsidR="00F30C48" w:rsidRPr="00EF5868">
        <w:rPr>
          <w:rFonts w:ascii="宋体" w:eastAsia="宋体" w:hAnsi="宋体" w:hint="eastAsia"/>
          <w:b/>
          <w:spacing w:val="-30"/>
          <w:sz w:val="32"/>
          <w:szCs w:val="32"/>
        </w:rPr>
        <w:t>学年第1学期</w:t>
      </w:r>
    </w:p>
    <w:p w:rsidR="0055368B" w:rsidRPr="00EF5868" w:rsidRDefault="00F30C48">
      <w:pPr>
        <w:spacing w:line="400" w:lineRule="exact"/>
        <w:jc w:val="center"/>
        <w:rPr>
          <w:rFonts w:ascii="宋体" w:eastAsia="宋体" w:hAnsi="宋体"/>
          <w:b/>
          <w:sz w:val="32"/>
          <w:szCs w:val="32"/>
        </w:rPr>
      </w:pPr>
      <w:r w:rsidRPr="00EF5868">
        <w:rPr>
          <w:rFonts w:ascii="宋体" w:eastAsia="宋体" w:hAnsi="宋体" w:hint="eastAsia"/>
          <w:b/>
          <w:sz w:val="32"/>
          <w:szCs w:val="32"/>
        </w:rPr>
        <w:t>《</w:t>
      </w:r>
      <w:r w:rsidRPr="00EF5868">
        <w:rPr>
          <w:rFonts w:ascii="宋体" w:eastAsia="宋体" w:hAnsi="宋体" w:hint="eastAsia"/>
          <w:b/>
          <w:spacing w:val="-30"/>
          <w:sz w:val="32"/>
          <w:szCs w:val="32"/>
        </w:rPr>
        <w:t>马克思主义基本原理</w:t>
      </w:r>
      <w:r w:rsidRPr="00EF5868">
        <w:rPr>
          <w:rFonts w:ascii="宋体" w:eastAsia="宋体" w:hAnsi="宋体" w:hint="eastAsia"/>
          <w:b/>
          <w:sz w:val="32"/>
          <w:szCs w:val="32"/>
        </w:rPr>
        <w:t>》</w:t>
      </w:r>
      <w:r w:rsidR="00946633">
        <w:rPr>
          <w:rFonts w:ascii="宋体" w:eastAsia="宋体" w:hAnsi="宋体" w:hint="eastAsia"/>
          <w:b/>
          <w:sz w:val="32"/>
          <w:szCs w:val="32"/>
        </w:rPr>
        <w:t>期末</w:t>
      </w:r>
      <w:r w:rsidRPr="00EF5868">
        <w:rPr>
          <w:rFonts w:ascii="宋体" w:eastAsia="宋体" w:hAnsi="宋体" w:hint="eastAsia"/>
          <w:b/>
          <w:sz w:val="32"/>
          <w:szCs w:val="32"/>
        </w:rPr>
        <w:t>试题</w:t>
      </w:r>
    </w:p>
    <w:p w:rsidR="0055368B" w:rsidRDefault="00F30C48" w:rsidP="008352DF">
      <w:pPr>
        <w:spacing w:line="360" w:lineRule="exact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年级：20</w:t>
      </w:r>
      <w:r w:rsidR="008352DF">
        <w:rPr>
          <w:rFonts w:ascii="楷体_GB2312" w:eastAsia="楷体_GB2312" w:hint="eastAsia"/>
          <w:sz w:val="24"/>
        </w:rPr>
        <w:t>22</w:t>
      </w:r>
      <w:r>
        <w:rPr>
          <w:rFonts w:ascii="楷体_GB2312" w:eastAsia="楷体_GB2312" w:hint="eastAsia"/>
          <w:sz w:val="24"/>
        </w:rPr>
        <w:t xml:space="preserve">级    </w:t>
      </w:r>
      <w:r w:rsidR="007F2CF5">
        <w:rPr>
          <w:rFonts w:ascii="楷体_GB2312" w:eastAsia="楷体_GB2312" w:hint="eastAsia"/>
          <w:sz w:val="24"/>
        </w:rPr>
        <w:t>考试形式：</w:t>
      </w:r>
      <w:r w:rsidR="00EF5868">
        <w:rPr>
          <w:rFonts w:ascii="楷体_GB2312" w:eastAsia="楷体_GB2312" w:hint="eastAsia"/>
          <w:sz w:val="24"/>
        </w:rPr>
        <w:t>材料分析</w:t>
      </w:r>
      <w:r w:rsidR="007F2CF5">
        <w:rPr>
          <w:rFonts w:ascii="楷体_GB2312" w:eastAsia="楷体_GB2312" w:hint="eastAsia"/>
          <w:sz w:val="24"/>
        </w:rPr>
        <w:t xml:space="preserve">   </w:t>
      </w:r>
      <w:r>
        <w:rPr>
          <w:rFonts w:ascii="楷体_GB2312" w:eastAsia="楷体_GB2312" w:hint="eastAsia"/>
          <w:sz w:val="24"/>
        </w:rPr>
        <w:t xml:space="preserve">  姓名：            </w:t>
      </w:r>
      <w:r w:rsidR="008352DF">
        <w:rPr>
          <w:rFonts w:ascii="楷体_GB2312" w:eastAsia="楷体_GB2312" w:hint="eastAsia"/>
          <w:sz w:val="24"/>
        </w:rPr>
        <w:t>得分：</w:t>
      </w:r>
    </w:p>
    <w:p w:rsidR="0055368B" w:rsidRPr="008352DF" w:rsidRDefault="00F30C48">
      <w:pPr>
        <w:adjustRightInd w:val="0"/>
        <w:snapToGrid w:val="0"/>
        <w:rPr>
          <w:rFonts w:ascii="宋体" w:hAnsi="宋体" w:cs="宋体"/>
          <w:kern w:val="0"/>
          <w:sz w:val="24"/>
        </w:rPr>
      </w:pPr>
      <w:r w:rsidRPr="008352DF">
        <w:rPr>
          <w:rFonts w:ascii="黑体" w:eastAsia="黑体" w:hAnsi="宋体" w:hint="eastAsia"/>
          <w:b/>
          <w:snapToGrid w:val="0"/>
          <w:kern w:val="0"/>
          <w:sz w:val="24"/>
          <w:bdr w:val="single" w:sz="4" w:space="0" w:color="auto"/>
        </w:rPr>
        <w:t>★请在试题“答”字后面直接编辑作答（共2题），答题时务必排版整齐，否则影响卷面分！</w:t>
      </w:r>
    </w:p>
    <w:p w:rsidR="0055368B" w:rsidRPr="00EF5868" w:rsidRDefault="00F30C48">
      <w:pPr>
        <w:rPr>
          <w:rFonts w:ascii="宋体" w:eastAsia="宋体" w:hAnsi="宋体" w:cs="宋体"/>
          <w:b/>
          <w:kern w:val="0"/>
          <w:szCs w:val="21"/>
        </w:rPr>
      </w:pPr>
      <w:r w:rsidRPr="00EF5868">
        <w:rPr>
          <w:rFonts w:ascii="宋体" w:eastAsia="宋体" w:hAnsi="宋体" w:cs="宋体" w:hint="eastAsia"/>
          <w:b/>
          <w:kern w:val="0"/>
          <w:szCs w:val="21"/>
        </w:rPr>
        <w:t>材料分析题：（共两题，每题50分）</w:t>
      </w:r>
    </w:p>
    <w:p w:rsidR="007F2CF5" w:rsidRPr="00EF5868" w:rsidRDefault="00F30C48" w:rsidP="007F2CF5">
      <w:pPr>
        <w:rPr>
          <w:rFonts w:ascii="宋体" w:eastAsia="宋体" w:hAnsi="宋体" w:cs="仿宋"/>
          <w:b/>
          <w:kern w:val="0"/>
          <w:sz w:val="24"/>
        </w:rPr>
      </w:pPr>
      <w:r w:rsidRPr="00EF5868">
        <w:rPr>
          <w:rFonts w:ascii="宋体" w:eastAsia="宋体" w:hAnsi="宋体" w:cs="仿宋" w:hint="eastAsia"/>
          <w:b/>
          <w:kern w:val="0"/>
          <w:sz w:val="24"/>
        </w:rPr>
        <w:t>第一题</w:t>
      </w:r>
    </w:p>
    <w:p w:rsidR="0055368B" w:rsidRPr="007F2CF5" w:rsidRDefault="00F30C48" w:rsidP="007F2CF5">
      <w:pPr>
        <w:rPr>
          <w:rFonts w:ascii="仿宋" w:eastAsia="仿宋" w:hAnsi="仿宋" w:cs="仿宋"/>
          <w:kern w:val="0"/>
          <w:sz w:val="24"/>
        </w:rPr>
      </w:pPr>
      <w:r w:rsidRPr="007F2CF5">
        <w:rPr>
          <w:rFonts w:ascii="仿宋" w:eastAsia="仿宋" w:hAnsi="仿宋" w:cs="仿宋" w:hint="eastAsia"/>
          <w:kern w:val="0"/>
          <w:sz w:val="24"/>
        </w:rPr>
        <w:t>材料：</w:t>
      </w:r>
      <w:r>
        <w:rPr>
          <w:rFonts w:ascii="仿宋" w:eastAsia="仿宋" w:hAnsi="仿宋" w:cs="仿宋" w:hint="eastAsia"/>
          <w:kern w:val="0"/>
          <w:sz w:val="24"/>
        </w:rPr>
        <w:t>巧用大循环，处理不再难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山东某地采用循环经济的理念，将秸秆“吃干榨尽”，对秸秆利用进行了有益探索。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一、秸秆种蘑菇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该地小麦种植面积为60万亩，按亩产</w:t>
      </w:r>
      <w:bookmarkStart w:id="0" w:name="_GoBack"/>
      <w:bookmarkEnd w:id="0"/>
      <w:r>
        <w:rPr>
          <w:rFonts w:ascii="仿宋" w:eastAsia="仿宋" w:hAnsi="仿宋" w:cs="仿宋" w:hint="eastAsia"/>
          <w:kern w:val="0"/>
          <w:sz w:val="24"/>
        </w:rPr>
        <w:t>500公斤秸秆计算，每年产生30万吨秸秆。虽然粉碎还田、压块做燃料、青储养殖等消化了大量秸秆，但一些农户为图方便，仍然偷偷焚烧秸秆，当地禁烧压力很大。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2009年，该地通过招商引资引进了一家蘑菇种植企业，该企业以小麦秸秆加鸡粪为原料培育双孢菇，从当地收到小麦秸秆不够用，还在周边100公里范围的县市区收集，鸡粪则由当地一家大型养鸡场提供。自蘑菇厂建起来后，蘑菇厂对秸秆的大量需要，让原本难以处理而成为“包袱”的秸秆摇身一变，不仅成了香饽饽，而且还成为农民增收的渠道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二、延长产业链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然而，蘑菇厂每年产生的6万吨菌渣，四处堆积，臭气难闻，也引来周边群众的投诉。由此，该蘑菇厂开始寻找下游菌渣处理企业，开展产业链条的招商引资。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山东某生物科技有限公司得知消息后主动前来，并把厂建在该蘑菇厂旁边。他们将买来的菌渣加上猪粪，经过发酵，制成了很好的有机复合肥。这不仅解决了菌渣问题，而且也附带解决了让周边养猪户头痛的猪粪问题。该公司将生产出来的有机复合肥直接卖给周边的有机蔬菜种植基地，种植户以及果农等，由于减少了销售中间环节，价格合理，而很受欢迎。该公司也因之而获利颇丰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三、“链接”到山林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秸秆经过种植蘑菇，变成了有机复合肥，最后拿到市场上销售，算是完成了一个标准的循环利用过程。然而，如果将有机复合肥集中用于生态修复工程，再次推动一个新的生态产业发展，岂不是更好？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该地又动起脑筋，将秸秆利用产业与退耕还林工程对接。该地的山区丘陵面积占全市总面积的2/3,其中宜林荒山地有6万多亩，这些山地土壤贫瘠，含沙量大，农作物产量低，经济效益差。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在深入调研的基础上，该地从2011年开始，由市财政投入数亿元，实施为期5年的“自主退耕还林生态富民”工程，打算将这些山地改造成高产的大枣、大樱桃等经济果林，大力推进农林业转型。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而要发展高产高效的有机林果业，所面临的突出问题是有机肥从何而来？这时，秸秆等有机肥料又成了人们惦记的宝贝。为了种植出优质林果，当地农民在山地种植果林时，都开始垫秸秆、放菌渣有机复合肥等。大片经济果林的种植，不仅大大地改善了当地生态环境，从而实现了秸秆利用的大循环，而且也大大地提高了农民收入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摘编自《人民日报》（2013年6月22日）</w:t>
      </w:r>
    </w:p>
    <w:p w:rsidR="0055368B" w:rsidRPr="008352DF" w:rsidRDefault="00F30C48">
      <w:pPr>
        <w:rPr>
          <w:rFonts w:ascii="仿宋" w:eastAsia="仿宋" w:hAnsi="仿宋" w:cs="仿宋"/>
          <w:b/>
          <w:kern w:val="0"/>
          <w:sz w:val="24"/>
        </w:rPr>
      </w:pPr>
      <w:r w:rsidRPr="008352DF">
        <w:rPr>
          <w:rFonts w:ascii="仿宋" w:eastAsia="仿宋" w:hAnsi="仿宋" w:cs="仿宋" w:hint="eastAsia"/>
          <w:b/>
          <w:kern w:val="0"/>
          <w:sz w:val="24"/>
        </w:rPr>
        <w:t>问：</w:t>
      </w:r>
    </w:p>
    <w:p w:rsidR="00EF5868" w:rsidRPr="008352DF" w:rsidRDefault="00EF5868">
      <w:pPr>
        <w:rPr>
          <w:rFonts w:ascii="仿宋" w:eastAsia="仿宋" w:hAnsi="仿宋" w:cs="仿宋"/>
          <w:b/>
          <w:kern w:val="0"/>
          <w:sz w:val="24"/>
        </w:rPr>
      </w:pPr>
    </w:p>
    <w:p w:rsidR="0055368B" w:rsidRPr="008352DF" w:rsidRDefault="00F30C48">
      <w:pPr>
        <w:rPr>
          <w:rFonts w:ascii="仿宋" w:eastAsia="仿宋" w:hAnsi="仿宋" w:cs="仿宋"/>
          <w:b/>
          <w:kern w:val="0"/>
          <w:sz w:val="24"/>
        </w:rPr>
      </w:pPr>
      <w:r w:rsidRPr="008352DF">
        <w:rPr>
          <w:rFonts w:ascii="仿宋" w:eastAsia="仿宋" w:hAnsi="仿宋" w:cs="仿宋" w:hint="eastAsia"/>
          <w:b/>
          <w:kern w:val="0"/>
          <w:sz w:val="24"/>
        </w:rPr>
        <w:t>（1）从唯物辩证法的角度分析“巧用大循环，处理不再难”中“巧”在何处？（25分）</w:t>
      </w:r>
    </w:p>
    <w:p w:rsidR="0055368B" w:rsidRPr="008352DF" w:rsidRDefault="00F30C48">
      <w:pPr>
        <w:rPr>
          <w:rFonts w:ascii="仿宋" w:eastAsia="仿宋" w:hAnsi="仿宋" w:cs="仿宋"/>
          <w:b/>
          <w:kern w:val="0"/>
          <w:sz w:val="24"/>
        </w:rPr>
      </w:pPr>
      <w:r w:rsidRPr="008352DF">
        <w:rPr>
          <w:rFonts w:ascii="仿宋" w:eastAsia="仿宋" w:hAnsi="仿宋" w:cs="仿宋" w:hint="eastAsia"/>
          <w:b/>
          <w:kern w:val="0"/>
          <w:sz w:val="24"/>
        </w:rPr>
        <w:t>（2）当你在生活中遇到难题和矛盾时，上述事例对你有何启示？（25分）</w:t>
      </w:r>
    </w:p>
    <w:p w:rsidR="0055368B" w:rsidRPr="007F2CF5" w:rsidRDefault="007F2CF5">
      <w:pPr>
        <w:rPr>
          <w:rFonts w:ascii="宋体" w:eastAsia="宋体" w:hAnsi="宋体" w:cs="仿宋"/>
          <w:szCs w:val="21"/>
        </w:rPr>
      </w:pPr>
      <w:r w:rsidRPr="007F2CF5">
        <w:rPr>
          <w:rFonts w:ascii="宋体" w:eastAsia="宋体" w:hAnsi="宋体" w:cs="仿宋" w:hint="eastAsia"/>
          <w:color w:val="FF0000"/>
          <w:szCs w:val="21"/>
        </w:rPr>
        <w:lastRenderedPageBreak/>
        <w:t>答</w:t>
      </w:r>
      <w:r w:rsidRPr="007F2CF5">
        <w:rPr>
          <w:rFonts w:ascii="宋体" w:eastAsia="宋体" w:hAnsi="宋体" w:cs="仿宋" w:hint="eastAsia"/>
          <w:szCs w:val="21"/>
        </w:rPr>
        <w:t>：</w:t>
      </w:r>
    </w:p>
    <w:p w:rsidR="0055368B" w:rsidRPr="007F2CF5" w:rsidRDefault="0055368B">
      <w:pPr>
        <w:rPr>
          <w:rFonts w:ascii="宋体" w:eastAsia="宋体" w:hAnsi="宋体" w:cs="仿宋"/>
          <w:szCs w:val="21"/>
        </w:rPr>
      </w:pPr>
    </w:p>
    <w:p w:rsidR="0055368B" w:rsidRPr="007F2CF5" w:rsidRDefault="0055368B">
      <w:pPr>
        <w:rPr>
          <w:rFonts w:ascii="宋体" w:eastAsia="宋体" w:hAnsi="宋体"/>
          <w:szCs w:val="21"/>
        </w:rPr>
      </w:pPr>
    </w:p>
    <w:p w:rsidR="0055368B" w:rsidRPr="007F2CF5" w:rsidRDefault="0055368B">
      <w:pPr>
        <w:rPr>
          <w:rFonts w:ascii="宋体" w:eastAsia="宋体" w:hAnsi="宋体"/>
          <w:szCs w:val="21"/>
        </w:rPr>
      </w:pPr>
    </w:p>
    <w:p w:rsidR="0055368B" w:rsidRPr="007F2CF5" w:rsidRDefault="0055368B">
      <w:pPr>
        <w:rPr>
          <w:rFonts w:ascii="宋体" w:eastAsia="宋体" w:hAnsi="宋体"/>
          <w:szCs w:val="21"/>
        </w:rPr>
      </w:pPr>
    </w:p>
    <w:p w:rsidR="0055368B" w:rsidRPr="007F2CF5" w:rsidRDefault="0055368B">
      <w:pPr>
        <w:rPr>
          <w:szCs w:val="21"/>
        </w:rPr>
      </w:pPr>
    </w:p>
    <w:p w:rsidR="0055368B" w:rsidRPr="007F2CF5" w:rsidRDefault="0055368B">
      <w:pPr>
        <w:rPr>
          <w:szCs w:val="21"/>
        </w:rPr>
      </w:pPr>
    </w:p>
    <w:p w:rsidR="0055368B" w:rsidRDefault="0055368B"/>
    <w:p w:rsidR="0055368B" w:rsidRDefault="0055368B"/>
    <w:p w:rsidR="00EF5868" w:rsidRDefault="00EF5868">
      <w:pPr>
        <w:rPr>
          <w:sz w:val="28"/>
          <w:szCs w:val="28"/>
        </w:rPr>
      </w:pPr>
    </w:p>
    <w:p w:rsidR="00EF5868" w:rsidRDefault="00EF5868">
      <w:pPr>
        <w:rPr>
          <w:sz w:val="28"/>
          <w:szCs w:val="28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/>
          <w:b/>
          <w:kern w:val="0"/>
          <w:sz w:val="24"/>
        </w:rPr>
      </w:pPr>
    </w:p>
    <w:p w:rsidR="0055368B" w:rsidRPr="00EF5868" w:rsidRDefault="00F30C48">
      <w:pPr>
        <w:rPr>
          <w:rFonts w:ascii="宋体" w:eastAsia="宋体" w:hAnsi="宋体" w:cs="仿宋"/>
          <w:b/>
          <w:kern w:val="0"/>
          <w:sz w:val="24"/>
        </w:rPr>
      </w:pPr>
      <w:r w:rsidRPr="00EF5868">
        <w:rPr>
          <w:rFonts w:ascii="宋体" w:eastAsia="宋体" w:hAnsi="宋体" w:cs="仿宋" w:hint="eastAsia"/>
          <w:b/>
          <w:kern w:val="0"/>
          <w:sz w:val="24"/>
        </w:rPr>
        <w:lastRenderedPageBreak/>
        <w:t>第二题</w:t>
      </w:r>
    </w:p>
    <w:p w:rsidR="0055368B" w:rsidRPr="007F2CF5" w:rsidRDefault="00F30C48">
      <w:pPr>
        <w:rPr>
          <w:rFonts w:ascii="仿宋" w:eastAsia="仿宋" w:hAnsi="仿宋" w:cs="仿宋"/>
          <w:kern w:val="0"/>
          <w:sz w:val="24"/>
        </w:rPr>
      </w:pPr>
      <w:r w:rsidRPr="007F2CF5">
        <w:rPr>
          <w:rFonts w:ascii="仿宋" w:eastAsia="仿宋" w:hAnsi="仿宋" w:cs="仿宋" w:hint="eastAsia"/>
          <w:kern w:val="0"/>
          <w:sz w:val="24"/>
        </w:rPr>
        <w:t>材料</w:t>
      </w:r>
      <w:r w:rsidR="007F2CF5">
        <w:rPr>
          <w:rFonts w:ascii="仿宋" w:eastAsia="仿宋" w:hAnsi="仿宋" w:cs="仿宋" w:hint="eastAsia"/>
          <w:kern w:val="0"/>
          <w:sz w:val="24"/>
        </w:rPr>
        <w:t>：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 xml:space="preserve">　</w:t>
      </w:r>
      <w:r>
        <w:rPr>
          <w:rFonts w:ascii="仿宋" w:eastAsia="仿宋" w:hAnsi="仿宋" w:cs="仿宋" w:hint="eastAsia"/>
          <w:kern w:val="0"/>
          <w:sz w:val="24"/>
        </w:rPr>
        <w:t xml:space="preserve">　1978年我国作出改革开放的战略决策时，美国《时代》杂志曾质疑说：“他们的目标几乎不可能按期实现，甚至不可能实现。”经过三十多年的改革开放，我国国内生产总值、外贸进出口总额均已达到世界第二位，经济总量占世界经济的份额提升到10%左右，对世界经济增长的贡献率年平均超过20%。据世界银行统计，我国已进入中高收入国家行列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在物质文化生活得到提高之后，人民群众对未来期待更高。过去施工建厂，首先考虑的是经济利益，今天引进项目，担心的却是环境污染；过去期盼吃饱穿暖，今天却追求吃得健康、安全；过去梦想有车有房，现在则忧虑PM2.5排放。城乡居民收入整体都有提高，但城乡区域发展差距和居民收入分配差距依然较大，近10年来中国基尼系数始终处于0.4以上，超出国际公认“警戒线”……这个经济飞速发展、财富不断积累的世界第二大经济体，在创造着“中国式奇迹”的同时，仍有一些“中国式难题”亟待破解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“改革开放是我们党的历史上一次伟大觉醒，正是这个伟大觉醒孕育了新时期从理论到实践的伟大创造。”习近平在党的十八大之后首次到地方调研就选择了广东，并向深圳莲花山顶的邓小平钢像敬献了花篮。习近平表示，之所以到广东来，就是要到在我国改革开放中得风气之先的地方，现场回顾我国改革开放的历史进程，将改革开放继续推向前进。我们来瞻仰邓小平铜像，就是要表明我们将坚定不移推进改革开放，奋力推进改革开放和现代化建设取得新进展、实现新突破、迈上新台阶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摘编自《人民日报》（2013年3月22日）、新华网（2012年12月11日）等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材料2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1992年，邓小平同志在南方谈话中说：“不坚持社会主义，不改革开放，不发展经济，不改善人民生活，只能是死路一条。”回过头来看，我们对邓小平同志这番话就有更深的理解了。所以，我们讲，只有社会主义才能救中国，只有改革开放才能发展中国、发展社会主义、发展马克思主义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正是从历史经验和现实需要的高度，党的十八大以来，中央反复强调，改革开放是决定当代中国命运的关键一招，也是决定实现“两个一百年”奋斗目标、实现中华民族伟大复兴的关键一招。实践发展永无止境，解放思想永无止境，改革开放也永无止境。停顿和倒退没有出路，改革开放只有进行时、没有完成时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       摘自习近平《关于&lt;中共中央关于全面深化改革若干重大问题的决定&gt;的说明》</w:t>
      </w:r>
    </w:p>
    <w:p w:rsidR="0055368B" w:rsidRPr="008352DF" w:rsidRDefault="00F30C48">
      <w:pPr>
        <w:rPr>
          <w:rFonts w:ascii="仿宋" w:eastAsia="仿宋" w:hAnsi="仿宋" w:cs="仿宋"/>
          <w:b/>
          <w:kern w:val="0"/>
          <w:sz w:val="24"/>
        </w:rPr>
      </w:pPr>
      <w:r w:rsidRPr="008352DF">
        <w:rPr>
          <w:rFonts w:ascii="仿宋" w:eastAsia="仿宋" w:hAnsi="仿宋" w:cs="仿宋" w:hint="eastAsia"/>
          <w:b/>
          <w:kern w:val="0"/>
          <w:sz w:val="24"/>
        </w:rPr>
        <w:t>（1）如何看待改革开放进程中的“中国式奇迹”与“中国式难题”？(25分）</w:t>
      </w:r>
    </w:p>
    <w:p w:rsidR="0055368B" w:rsidRPr="008352DF" w:rsidRDefault="00F30C48">
      <w:pPr>
        <w:rPr>
          <w:rFonts w:ascii="仿宋" w:eastAsia="仿宋" w:hAnsi="仿宋" w:cs="仿宋"/>
          <w:b/>
          <w:kern w:val="0"/>
          <w:sz w:val="24"/>
        </w:rPr>
      </w:pPr>
      <w:r w:rsidRPr="008352DF">
        <w:rPr>
          <w:rFonts w:ascii="仿宋" w:eastAsia="仿宋" w:hAnsi="仿宋" w:cs="仿宋" w:hint="eastAsia"/>
          <w:b/>
          <w:kern w:val="0"/>
          <w:sz w:val="24"/>
        </w:rPr>
        <w:t>（2）运用社会基本矛盾原理分析为什么“改革开放只有进行时、没有完成时”？（25分）</w:t>
      </w:r>
    </w:p>
    <w:p w:rsidR="007F2CF5" w:rsidRPr="007F2CF5" w:rsidRDefault="007F2CF5" w:rsidP="007F2CF5">
      <w:pPr>
        <w:rPr>
          <w:rFonts w:ascii="宋体" w:eastAsia="宋体" w:hAnsi="宋体" w:cs="仿宋"/>
          <w:szCs w:val="21"/>
        </w:rPr>
      </w:pPr>
      <w:r w:rsidRPr="007F2CF5">
        <w:rPr>
          <w:rFonts w:ascii="宋体" w:eastAsia="宋体" w:hAnsi="宋体" w:cs="仿宋" w:hint="eastAsia"/>
          <w:color w:val="FF0000"/>
          <w:szCs w:val="21"/>
        </w:rPr>
        <w:t>答</w:t>
      </w:r>
      <w:r w:rsidRPr="007F2CF5">
        <w:rPr>
          <w:rFonts w:ascii="宋体" w:eastAsia="宋体" w:hAnsi="宋体" w:cs="仿宋" w:hint="eastAsia"/>
          <w:szCs w:val="21"/>
        </w:rPr>
        <w:t>：</w:t>
      </w:r>
    </w:p>
    <w:p w:rsidR="0055368B" w:rsidRPr="007F2CF5" w:rsidRDefault="0055368B">
      <w:pPr>
        <w:rPr>
          <w:rFonts w:ascii="宋体" w:eastAsia="宋体" w:hAnsi="宋体" w:cs="仿宋"/>
          <w:szCs w:val="21"/>
        </w:rPr>
      </w:pPr>
    </w:p>
    <w:p w:rsidR="0055368B" w:rsidRPr="007F2CF5" w:rsidRDefault="0055368B">
      <w:pPr>
        <w:rPr>
          <w:rFonts w:ascii="宋体" w:eastAsia="宋体" w:hAnsi="宋体" w:cs="仿宋"/>
          <w:szCs w:val="21"/>
        </w:rPr>
      </w:pPr>
    </w:p>
    <w:sectPr w:rsidR="0055368B" w:rsidRPr="007F2CF5" w:rsidSect="007F2CF5">
      <w:footerReference w:type="default" r:id="rId8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5E7" w:rsidRDefault="009355E7" w:rsidP="007F2CF5">
      <w:r>
        <w:separator/>
      </w:r>
    </w:p>
  </w:endnote>
  <w:endnote w:type="continuationSeparator" w:id="0">
    <w:p w:rsidR="009355E7" w:rsidRDefault="009355E7" w:rsidP="007F2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868" w:rsidRDefault="00EF5868" w:rsidP="00EF5868">
    <w:pPr>
      <w:pStyle w:val="a3"/>
      <w:ind w:firstLineChars="2350" w:firstLine="4230"/>
    </w:pPr>
    <w:r>
      <w:rPr>
        <w:rFonts w:hint="eastAsia"/>
      </w:rPr>
      <w:t>第</w:t>
    </w:r>
    <w:r w:rsidR="00D30EDD">
      <w:fldChar w:fldCharType="begin"/>
    </w:r>
    <w:r w:rsidR="00D30EDD">
      <w:instrText xml:space="preserve"> PAGE   \* MERGEFORMAT </w:instrText>
    </w:r>
    <w:r w:rsidR="00D30EDD">
      <w:fldChar w:fldCharType="separate"/>
    </w:r>
    <w:r w:rsidR="00C5507C" w:rsidRPr="00C5507C">
      <w:rPr>
        <w:noProof/>
        <w:lang w:val="zh-CN"/>
      </w:rPr>
      <w:t>3</w:t>
    </w:r>
    <w:r w:rsidR="00D30EDD">
      <w:rPr>
        <w:noProof/>
        <w:lang w:val="zh-CN"/>
      </w:rPr>
      <w:fldChar w:fldCharType="end"/>
    </w:r>
    <w:r>
      <w:rPr>
        <w:rFonts w:hint="eastAsia"/>
      </w:rPr>
      <w:t>页，共3页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5E7" w:rsidRDefault="009355E7" w:rsidP="007F2CF5">
      <w:r>
        <w:separator/>
      </w:r>
    </w:p>
  </w:footnote>
  <w:footnote w:type="continuationSeparator" w:id="0">
    <w:p w:rsidR="009355E7" w:rsidRDefault="009355E7" w:rsidP="007F2C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3368E"/>
    <w:rsid w:val="00087524"/>
    <w:rsid w:val="000B3CA0"/>
    <w:rsid w:val="00136EF7"/>
    <w:rsid w:val="001C1FF2"/>
    <w:rsid w:val="002235E8"/>
    <w:rsid w:val="00247476"/>
    <w:rsid w:val="004A24E2"/>
    <w:rsid w:val="00534D97"/>
    <w:rsid w:val="0055368B"/>
    <w:rsid w:val="005A3BB4"/>
    <w:rsid w:val="007F2CF5"/>
    <w:rsid w:val="008352DF"/>
    <w:rsid w:val="0092604D"/>
    <w:rsid w:val="009355E7"/>
    <w:rsid w:val="00946633"/>
    <w:rsid w:val="00950D7F"/>
    <w:rsid w:val="009E18C5"/>
    <w:rsid w:val="00B85134"/>
    <w:rsid w:val="00BE6A1F"/>
    <w:rsid w:val="00C5507C"/>
    <w:rsid w:val="00D30EDD"/>
    <w:rsid w:val="00E1458A"/>
    <w:rsid w:val="00EF5868"/>
    <w:rsid w:val="00F30C48"/>
    <w:rsid w:val="00F3368E"/>
    <w:rsid w:val="00F36F8C"/>
    <w:rsid w:val="17DB44F9"/>
    <w:rsid w:val="6E0F79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68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5536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5536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55368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55368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359</Words>
  <Characters>2052</Characters>
  <Application>Microsoft Office Word</Application>
  <DocSecurity>0</DocSecurity>
  <Lines>17</Lines>
  <Paragraphs>4</Paragraphs>
  <ScaleCrop>false</ScaleCrop>
  <Company/>
  <LinksUpToDate>false</LinksUpToDate>
  <CharactersWithSpaces>2407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424122557@qq.com</dc:creator>
  <cp:lastModifiedBy>admin</cp:lastModifiedBy>
  <cp:revision>11</cp:revision>
  <dcterms:created xsi:type="dcterms:W3CDTF">2020-04-29T13:37:00Z</dcterms:created>
  <dcterms:modified xsi:type="dcterms:W3CDTF">2022-06-01T09:00:00Z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