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208" w:rsidRDefault="00784A21">
      <w:pPr>
        <w:spacing w:line="400" w:lineRule="exact"/>
        <w:jc w:val="center"/>
        <w:rPr>
          <w:rFonts w:ascii="Arial" w:hAnsi="Arial"/>
          <w:b/>
          <w:sz w:val="32"/>
        </w:rPr>
      </w:pPr>
      <w:r>
        <w:rPr>
          <w:rFonts w:ascii="Arial" w:hAnsi="Arial" w:hint="eastAsia"/>
          <w:b/>
          <w:sz w:val="32"/>
        </w:rPr>
        <w:t>《</w:t>
      </w:r>
      <w:bookmarkStart w:id="0" w:name="课程名称"/>
      <w:r w:rsidR="005A2B78">
        <w:rPr>
          <w:rFonts w:ascii="Courier New" w:hAnsi="Courier New"/>
          <w:b/>
          <w:sz w:val="32"/>
        </w:rPr>
        <w:fldChar w:fldCharType="begin"/>
      </w:r>
      <w:r>
        <w:rPr>
          <w:rFonts w:ascii="Courier New" w:hAnsi="Courier New"/>
          <w:b/>
          <w:sz w:val="32"/>
        </w:rPr>
        <w:instrText xml:space="preserve"> FILLIN "</w:instrText>
      </w:r>
      <w:r>
        <w:rPr>
          <w:rFonts w:ascii="Courier New" w:hAnsi="Courier New" w:hint="eastAsia"/>
          <w:b/>
          <w:sz w:val="32"/>
        </w:rPr>
        <w:instrText>请输入课程的名称：</w:instrText>
      </w:r>
      <w:r>
        <w:rPr>
          <w:rFonts w:ascii="Courier New" w:hAnsi="Courier New"/>
          <w:b/>
          <w:sz w:val="32"/>
        </w:rPr>
        <w:instrText xml:space="preserve">" \d "XXXX" \* MERGEFORMAT </w:instrText>
      </w:r>
      <w:r w:rsidR="005A2B78">
        <w:rPr>
          <w:rFonts w:ascii="Courier New" w:hAnsi="Courier New"/>
          <w:b/>
          <w:sz w:val="32"/>
        </w:rPr>
        <w:fldChar w:fldCharType="separate"/>
      </w:r>
      <w:r>
        <w:rPr>
          <w:rFonts w:ascii="Courier New" w:hAnsi="Courier New" w:hint="eastAsia"/>
          <w:b/>
          <w:sz w:val="32"/>
        </w:rPr>
        <w:t>建筑工程概预算</w:t>
      </w:r>
      <w:r w:rsidR="005A2B78">
        <w:rPr>
          <w:rFonts w:ascii="Courier New" w:hAnsi="Courier New"/>
          <w:b/>
          <w:sz w:val="32"/>
        </w:rPr>
        <w:fldChar w:fldCharType="end"/>
      </w:r>
      <w:bookmarkEnd w:id="0"/>
      <w:r>
        <w:rPr>
          <w:rFonts w:ascii="Arial" w:hAnsi="Arial" w:hint="eastAsia"/>
          <w:b/>
          <w:sz w:val="32"/>
        </w:rPr>
        <w:t>》</w:t>
      </w:r>
      <w:r w:rsidR="002E05E1">
        <w:rPr>
          <w:rFonts w:ascii="Arial" w:hAnsi="Arial" w:hint="eastAsia"/>
          <w:b/>
          <w:sz w:val="32"/>
        </w:rPr>
        <w:t>参考答案</w:t>
      </w:r>
    </w:p>
    <w:p w:rsidR="002E05E1" w:rsidRDefault="002E05E1">
      <w:pPr>
        <w:rPr>
          <w:rFonts w:ascii="宋体" w:hAnsi="宋体" w:hint="eastAsia"/>
          <w:szCs w:val="21"/>
        </w:rPr>
      </w:pPr>
    </w:p>
    <w:p w:rsidR="00756208" w:rsidRPr="00784A21" w:rsidRDefault="00784A21">
      <w:pPr>
        <w:rPr>
          <w:rFonts w:ascii="宋体" w:hAnsi="宋体"/>
          <w:szCs w:val="21"/>
        </w:rPr>
      </w:pPr>
      <w:r w:rsidRPr="00784A21">
        <w:rPr>
          <w:rFonts w:ascii="宋体" w:hAnsi="宋体" w:hint="eastAsia"/>
          <w:szCs w:val="21"/>
        </w:rPr>
        <w:t>一、问答题( 共50分）</w:t>
      </w:r>
    </w:p>
    <w:p w:rsidR="00756208" w:rsidRDefault="00784A21">
      <w:pPr>
        <w:widowControl/>
        <w:spacing w:line="460" w:lineRule="exact"/>
        <w:rPr>
          <w:rFonts w:ascii="宋体" w:hAnsi="宋体"/>
          <w:b/>
          <w:bCs/>
          <w:kern w:val="0"/>
          <w:szCs w:val="21"/>
        </w:rPr>
      </w:pPr>
      <w:r>
        <w:rPr>
          <w:rFonts w:ascii="宋体" w:hAnsi="宋体" w:hint="eastAsia"/>
          <w:b/>
          <w:bCs/>
          <w:kern w:val="0"/>
          <w:szCs w:val="21"/>
        </w:rPr>
        <w:t>1、计算规范中混凝土工程项目“工作内容”包括了模板的内容，同时又在措施项目中单列了现浇混凝土模板项目。并规定了招标人应根据工程实际情况选用，若招标人在措施项目清单中未编列现浇混凝土模板项目清单，即表示现浇混凝土模板项目不单列，现浇混凝土工程项目的综合单价中应包括模板工程费用。浙江省在具体贯彻实施时，模板工程清单编制及报价如何处理？（10分）</w:t>
      </w:r>
    </w:p>
    <w:p w:rsidR="002E05E1" w:rsidRDefault="00784A21" w:rsidP="002E05E1">
      <w:pPr>
        <w:widowControl/>
        <w:spacing w:line="460" w:lineRule="exact"/>
        <w:rPr>
          <w:rFonts w:ascii="宋体" w:hAnsi="宋体" w:hint="eastAsia"/>
          <w:kern w:val="0"/>
          <w:szCs w:val="21"/>
        </w:rPr>
      </w:pPr>
      <w:r w:rsidRPr="00784A21">
        <w:rPr>
          <w:rFonts w:ascii="宋体" w:hAnsi="宋体" w:hint="eastAsia"/>
          <w:color w:val="FF0000"/>
          <w:kern w:val="0"/>
          <w:szCs w:val="21"/>
        </w:rPr>
        <w:t>答</w:t>
      </w:r>
      <w:r>
        <w:rPr>
          <w:rFonts w:ascii="宋体" w:hAnsi="宋体" w:hint="eastAsia"/>
          <w:kern w:val="0"/>
          <w:szCs w:val="21"/>
        </w:rPr>
        <w:t>：</w:t>
      </w:r>
    </w:p>
    <w:p w:rsidR="002E05E1" w:rsidRDefault="002E05E1" w:rsidP="002E05E1">
      <w:pPr>
        <w:widowControl/>
        <w:spacing w:line="460" w:lineRule="exact"/>
        <w:rPr>
          <w:rFonts w:ascii="宋体" w:hAnsi="宋体" w:hint="eastAsia"/>
          <w:kern w:val="0"/>
          <w:szCs w:val="21"/>
        </w:rPr>
      </w:pPr>
    </w:p>
    <w:p w:rsidR="002E05E1" w:rsidRDefault="002E05E1" w:rsidP="002E05E1">
      <w:pPr>
        <w:widowControl/>
        <w:spacing w:line="460" w:lineRule="exact"/>
        <w:rPr>
          <w:rFonts w:ascii="宋体" w:hAnsi="宋体" w:hint="eastAsia"/>
          <w:kern w:val="0"/>
          <w:szCs w:val="21"/>
        </w:rPr>
      </w:pPr>
    </w:p>
    <w:p w:rsidR="00756208" w:rsidRDefault="00784A21" w:rsidP="002E05E1">
      <w:pPr>
        <w:widowControl/>
        <w:spacing w:line="460" w:lineRule="exact"/>
        <w:rPr>
          <w:rFonts w:ascii="宋体" w:hAnsi="宋体"/>
          <w:b/>
          <w:bCs/>
          <w:kern w:val="0"/>
          <w:szCs w:val="21"/>
        </w:rPr>
      </w:pPr>
      <w:r>
        <w:rPr>
          <w:rFonts w:ascii="宋体" w:hAnsi="宋体" w:hint="eastAsia"/>
          <w:b/>
          <w:bCs/>
          <w:kern w:val="0"/>
          <w:szCs w:val="21"/>
        </w:rPr>
        <w:t>2、试述投资估算、设计概算、施工图预算、施工预算、竣工决算的概念与作用？（20分）</w:t>
      </w:r>
    </w:p>
    <w:p w:rsidR="002E05E1" w:rsidRDefault="00784A21" w:rsidP="002E05E1">
      <w:pPr>
        <w:rPr>
          <w:rFonts w:ascii="宋体" w:hAnsi="宋体" w:hint="eastAsia"/>
          <w:b/>
          <w:bCs/>
          <w:kern w:val="0"/>
          <w:szCs w:val="21"/>
        </w:rPr>
      </w:pPr>
      <w:r w:rsidRPr="00784A21">
        <w:rPr>
          <w:rFonts w:ascii="宋体" w:hAnsi="宋体" w:hint="eastAsia"/>
          <w:color w:val="FF0000"/>
          <w:kern w:val="0"/>
          <w:szCs w:val="21"/>
        </w:rPr>
        <w:t>答</w:t>
      </w:r>
      <w:r>
        <w:rPr>
          <w:rFonts w:ascii="宋体" w:hAnsi="宋体" w:hint="eastAsia"/>
          <w:kern w:val="0"/>
          <w:szCs w:val="21"/>
        </w:rPr>
        <w:t>：</w:t>
      </w: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2E05E1" w:rsidRDefault="002E05E1" w:rsidP="002E05E1">
      <w:pPr>
        <w:rPr>
          <w:rFonts w:ascii="宋体" w:hAnsi="宋体" w:hint="eastAsia"/>
          <w:b/>
          <w:bCs/>
          <w:kern w:val="0"/>
          <w:szCs w:val="21"/>
        </w:rPr>
      </w:pPr>
    </w:p>
    <w:p w:rsidR="00756208" w:rsidRDefault="00784A21" w:rsidP="002E05E1">
      <w:pPr>
        <w:rPr>
          <w:rFonts w:ascii="宋体" w:hAnsi="宋体"/>
          <w:b/>
          <w:bCs/>
          <w:kern w:val="0"/>
          <w:szCs w:val="21"/>
        </w:rPr>
      </w:pPr>
      <w:r>
        <w:rPr>
          <w:rFonts w:ascii="宋体" w:hAnsi="宋体" w:hint="eastAsia"/>
          <w:kern w:val="0"/>
          <w:szCs w:val="21"/>
        </w:rPr>
        <w:t>3、“建设工程工程量计算规范（2013）浙江省补充规定”对垂直运输工程量清单项目“塔式起重机基础费用”与“施工电梯固定基础费用”其项目编码、项目特征描述的内容、计量单位及工程量计算规则及工作内容是如何规定的？（10分）</w:t>
      </w:r>
    </w:p>
    <w:p w:rsidR="00756208" w:rsidRDefault="00784A21">
      <w:pPr>
        <w:pStyle w:val="2"/>
        <w:rPr>
          <w:rFonts w:ascii="宋体" w:hAnsi="宋体"/>
          <w:kern w:val="0"/>
          <w:szCs w:val="21"/>
        </w:rPr>
      </w:pPr>
      <w:r w:rsidRPr="00784A21">
        <w:rPr>
          <w:rFonts w:ascii="宋体" w:eastAsia="宋体" w:hAnsi="宋体" w:hint="eastAsia"/>
          <w:b w:val="0"/>
          <w:bCs w:val="0"/>
          <w:color w:val="FF0000"/>
          <w:kern w:val="0"/>
          <w:sz w:val="21"/>
          <w:szCs w:val="21"/>
        </w:rPr>
        <w:lastRenderedPageBreak/>
        <w:t>答</w:t>
      </w:r>
      <w:r>
        <w:rPr>
          <w:rFonts w:ascii="宋体" w:eastAsia="宋体" w:hAnsi="宋体" w:hint="eastAsia"/>
          <w:b w:val="0"/>
          <w:bCs w:val="0"/>
          <w:kern w:val="0"/>
          <w:sz w:val="21"/>
          <w:szCs w:val="21"/>
        </w:rPr>
        <w:t>：垂直运输工程量清单项目设置、项目特征描述的内容、计量单位及工程量计算规则及工作内容，应按表S.3的规定执行</w:t>
      </w:r>
    </w:p>
    <w:p w:rsidR="00756208" w:rsidRDefault="00784A21">
      <w:pPr>
        <w:widowControl/>
        <w:spacing w:line="360" w:lineRule="atLeast"/>
        <w:ind w:firstLine="420"/>
        <w:jc w:val="center"/>
        <w:rPr>
          <w:rFonts w:ascii="宋体" w:hAnsi="宋体"/>
          <w:kern w:val="0"/>
          <w:sz w:val="18"/>
          <w:szCs w:val="18"/>
        </w:rPr>
      </w:pPr>
      <w:r>
        <w:rPr>
          <w:rFonts w:ascii="宋体" w:hAnsi="宋体" w:hint="eastAsia"/>
          <w:kern w:val="0"/>
          <w:sz w:val="18"/>
          <w:szCs w:val="18"/>
        </w:rPr>
        <w:t>表S.3  垂直运输（编码：011703）</w:t>
      </w:r>
    </w:p>
    <w:tbl>
      <w:tblPr>
        <w:tblW w:w="0" w:type="auto"/>
        <w:jc w:val="center"/>
        <w:tblLayout w:type="fixed"/>
        <w:tblLook w:val="04A0"/>
      </w:tblPr>
      <w:tblGrid>
        <w:gridCol w:w="1174"/>
        <w:gridCol w:w="1533"/>
        <w:gridCol w:w="1747"/>
        <w:gridCol w:w="709"/>
        <w:gridCol w:w="1842"/>
        <w:gridCol w:w="2354"/>
      </w:tblGrid>
      <w:tr w:rsidR="00756208">
        <w:trPr>
          <w:trHeight w:val="425"/>
          <w:jc w:val="center"/>
        </w:trPr>
        <w:tc>
          <w:tcPr>
            <w:tcW w:w="1174" w:type="dxa"/>
            <w:tcBorders>
              <w:top w:val="single" w:sz="6" w:space="0" w:color="000000"/>
              <w:left w:val="single" w:sz="6" w:space="0" w:color="000000"/>
              <w:bottom w:val="single" w:sz="2" w:space="0" w:color="000000"/>
              <w:right w:val="single" w:sz="2"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项目编码</w:t>
            </w:r>
          </w:p>
        </w:tc>
        <w:tc>
          <w:tcPr>
            <w:tcW w:w="1533" w:type="dxa"/>
            <w:tcBorders>
              <w:top w:val="single" w:sz="6" w:space="0" w:color="000000"/>
              <w:left w:val="nil"/>
              <w:bottom w:val="single" w:sz="2" w:space="0" w:color="000000"/>
              <w:right w:val="single" w:sz="2"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项目名称</w:t>
            </w:r>
          </w:p>
        </w:tc>
        <w:tc>
          <w:tcPr>
            <w:tcW w:w="1747" w:type="dxa"/>
            <w:tcBorders>
              <w:top w:val="single" w:sz="6" w:space="0" w:color="000000"/>
              <w:left w:val="nil"/>
              <w:bottom w:val="single" w:sz="2" w:space="0" w:color="000000"/>
              <w:right w:val="single" w:sz="2"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项目特征</w:t>
            </w:r>
          </w:p>
        </w:tc>
        <w:tc>
          <w:tcPr>
            <w:tcW w:w="709" w:type="dxa"/>
            <w:tcBorders>
              <w:top w:val="single" w:sz="6" w:space="0" w:color="000000"/>
              <w:left w:val="nil"/>
              <w:bottom w:val="single" w:sz="2" w:space="0" w:color="000000"/>
              <w:right w:val="single" w:sz="2"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计量单位</w:t>
            </w:r>
          </w:p>
        </w:tc>
        <w:tc>
          <w:tcPr>
            <w:tcW w:w="1842" w:type="dxa"/>
            <w:tcBorders>
              <w:top w:val="single" w:sz="6" w:space="0" w:color="000000"/>
              <w:left w:val="nil"/>
              <w:bottom w:val="single" w:sz="2" w:space="0" w:color="000000"/>
              <w:right w:val="single" w:sz="2"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工程量计算规则</w:t>
            </w:r>
          </w:p>
        </w:tc>
        <w:tc>
          <w:tcPr>
            <w:tcW w:w="2354" w:type="dxa"/>
            <w:tcBorders>
              <w:top w:val="single" w:sz="6" w:space="0" w:color="000000"/>
              <w:left w:val="nil"/>
              <w:bottom w:val="single" w:sz="2" w:space="0" w:color="000000"/>
              <w:right w:val="single" w:sz="6"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工作内容</w:t>
            </w:r>
          </w:p>
        </w:tc>
      </w:tr>
      <w:tr w:rsidR="00756208">
        <w:trPr>
          <w:trHeight w:val="1991"/>
          <w:jc w:val="center"/>
        </w:trPr>
        <w:tc>
          <w:tcPr>
            <w:tcW w:w="1174" w:type="dxa"/>
            <w:tcBorders>
              <w:top w:val="single" w:sz="2" w:space="0" w:color="000000"/>
              <w:left w:val="single" w:sz="6" w:space="0" w:color="000000"/>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Z011703002</w:t>
            </w:r>
          </w:p>
        </w:tc>
        <w:tc>
          <w:tcPr>
            <w:tcW w:w="1533" w:type="dxa"/>
            <w:tcBorders>
              <w:top w:val="single" w:sz="2" w:space="0" w:color="000000"/>
              <w:left w:val="nil"/>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塔式起重机基础费用</w:t>
            </w:r>
          </w:p>
        </w:tc>
        <w:tc>
          <w:tcPr>
            <w:tcW w:w="1747" w:type="dxa"/>
            <w:tcBorders>
              <w:top w:val="single" w:sz="2" w:space="0" w:color="000000"/>
              <w:left w:val="nil"/>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1.起重机规格、型号</w:t>
            </w:r>
          </w:p>
          <w:p w:rsidR="00756208" w:rsidRDefault="00784A21">
            <w:pPr>
              <w:widowControl/>
              <w:rPr>
                <w:rFonts w:ascii="宋体" w:hAnsi="宋体"/>
                <w:kern w:val="0"/>
                <w:sz w:val="18"/>
                <w:szCs w:val="18"/>
              </w:rPr>
            </w:pPr>
            <w:r>
              <w:rPr>
                <w:rFonts w:ascii="宋体" w:hAnsi="宋体" w:hint="eastAsia"/>
                <w:kern w:val="0"/>
                <w:sz w:val="18"/>
                <w:szCs w:val="18"/>
              </w:rPr>
              <w:t>2.基础形式</w:t>
            </w:r>
          </w:p>
          <w:p w:rsidR="00756208" w:rsidRDefault="00784A21">
            <w:pPr>
              <w:widowControl/>
              <w:rPr>
                <w:rFonts w:ascii="宋体" w:hAnsi="宋体"/>
                <w:kern w:val="0"/>
                <w:sz w:val="18"/>
                <w:szCs w:val="18"/>
              </w:rPr>
            </w:pPr>
            <w:r>
              <w:rPr>
                <w:rFonts w:ascii="宋体" w:hAnsi="宋体" w:hint="eastAsia"/>
                <w:kern w:val="0"/>
                <w:sz w:val="18"/>
                <w:szCs w:val="18"/>
              </w:rPr>
              <w:t>3.桩基础类型</w:t>
            </w:r>
          </w:p>
        </w:tc>
        <w:tc>
          <w:tcPr>
            <w:tcW w:w="709" w:type="dxa"/>
            <w:vMerge w:val="restart"/>
            <w:tcBorders>
              <w:top w:val="nil"/>
              <w:left w:val="nil"/>
              <w:bottom w:val="single" w:sz="2" w:space="0" w:color="000000"/>
              <w:right w:val="single" w:sz="2"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座</w:t>
            </w:r>
          </w:p>
        </w:tc>
        <w:tc>
          <w:tcPr>
            <w:tcW w:w="1842" w:type="dxa"/>
            <w:vMerge w:val="restart"/>
            <w:tcBorders>
              <w:top w:val="nil"/>
              <w:left w:val="nil"/>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按设计图示数量计算</w:t>
            </w:r>
          </w:p>
        </w:tc>
        <w:tc>
          <w:tcPr>
            <w:tcW w:w="2354" w:type="dxa"/>
            <w:tcBorders>
              <w:top w:val="single" w:sz="2" w:space="0" w:color="000000"/>
              <w:left w:val="nil"/>
              <w:bottom w:val="single" w:sz="2" w:space="0" w:color="000000"/>
              <w:right w:val="single" w:sz="6" w:space="0" w:color="000000"/>
            </w:tcBorders>
            <w:vAlign w:val="center"/>
          </w:tcPr>
          <w:p w:rsidR="00756208" w:rsidRDefault="00784A21">
            <w:pPr>
              <w:widowControl/>
              <w:spacing w:line="300" w:lineRule="atLeast"/>
              <w:jc w:val="left"/>
              <w:rPr>
                <w:rFonts w:ascii="宋体" w:hAnsi="宋体"/>
                <w:color w:val="000000"/>
                <w:kern w:val="0"/>
                <w:sz w:val="18"/>
                <w:szCs w:val="18"/>
              </w:rPr>
            </w:pPr>
            <w:r>
              <w:rPr>
                <w:rFonts w:ascii="宋体" w:hAnsi="宋体" w:hint="eastAsia"/>
                <w:color w:val="000000"/>
                <w:kern w:val="0"/>
                <w:sz w:val="18"/>
                <w:szCs w:val="18"/>
              </w:rPr>
              <w:t>1.基础打桩</w:t>
            </w:r>
          </w:p>
          <w:p w:rsidR="00756208" w:rsidRDefault="00784A21">
            <w:pPr>
              <w:widowControl/>
              <w:spacing w:line="300" w:lineRule="atLeast"/>
              <w:jc w:val="left"/>
              <w:rPr>
                <w:rFonts w:ascii="宋体" w:hAnsi="宋体"/>
                <w:color w:val="000000"/>
                <w:kern w:val="0"/>
                <w:sz w:val="18"/>
                <w:szCs w:val="18"/>
              </w:rPr>
            </w:pPr>
            <w:r>
              <w:rPr>
                <w:rFonts w:ascii="宋体" w:hAnsi="宋体" w:hint="eastAsia"/>
                <w:kern w:val="0"/>
                <w:sz w:val="18"/>
                <w:szCs w:val="18"/>
              </w:rPr>
              <w:t>2</w:t>
            </w:r>
            <w:r>
              <w:rPr>
                <w:rFonts w:ascii="宋体" w:hAnsi="宋体" w:hint="eastAsia"/>
                <w:color w:val="000000"/>
                <w:kern w:val="0"/>
                <w:sz w:val="18"/>
                <w:szCs w:val="18"/>
              </w:rPr>
              <w:t>.基础浇捣</w:t>
            </w:r>
          </w:p>
          <w:p w:rsidR="00756208" w:rsidRDefault="00784A21">
            <w:pPr>
              <w:widowControl/>
              <w:spacing w:line="300" w:lineRule="atLeast"/>
              <w:jc w:val="left"/>
              <w:rPr>
                <w:rFonts w:ascii="宋体" w:hAnsi="宋体"/>
                <w:color w:val="000000"/>
                <w:kern w:val="0"/>
                <w:sz w:val="18"/>
                <w:szCs w:val="18"/>
              </w:rPr>
            </w:pPr>
            <w:r>
              <w:rPr>
                <w:rFonts w:ascii="宋体" w:hAnsi="宋体" w:hint="eastAsia"/>
                <w:color w:val="000000"/>
                <w:kern w:val="0"/>
                <w:sz w:val="18"/>
                <w:szCs w:val="18"/>
              </w:rPr>
              <w:t>3.预埋件制作、埋设</w:t>
            </w:r>
          </w:p>
          <w:p w:rsidR="00756208" w:rsidRDefault="00784A21">
            <w:pPr>
              <w:widowControl/>
              <w:spacing w:line="300" w:lineRule="atLeast"/>
              <w:jc w:val="left"/>
              <w:rPr>
                <w:rFonts w:ascii="宋体" w:hAnsi="宋体"/>
                <w:color w:val="000000"/>
                <w:kern w:val="0"/>
                <w:sz w:val="18"/>
                <w:szCs w:val="18"/>
              </w:rPr>
            </w:pPr>
            <w:r>
              <w:rPr>
                <w:rFonts w:ascii="宋体" w:hAnsi="宋体" w:hint="eastAsia"/>
                <w:color w:val="000000"/>
                <w:kern w:val="0"/>
                <w:sz w:val="18"/>
                <w:szCs w:val="18"/>
              </w:rPr>
              <w:t>4.轨道铺设</w:t>
            </w:r>
          </w:p>
          <w:p w:rsidR="00756208" w:rsidRDefault="00784A21">
            <w:pPr>
              <w:widowControl/>
              <w:spacing w:line="300" w:lineRule="atLeast"/>
              <w:jc w:val="left"/>
              <w:rPr>
                <w:rFonts w:ascii="宋体" w:hAnsi="宋体"/>
                <w:kern w:val="0"/>
                <w:sz w:val="18"/>
                <w:szCs w:val="18"/>
              </w:rPr>
            </w:pPr>
            <w:r>
              <w:rPr>
                <w:rFonts w:ascii="宋体" w:hAnsi="宋体" w:hint="eastAsia"/>
                <w:color w:val="000000"/>
                <w:kern w:val="0"/>
                <w:sz w:val="18"/>
                <w:szCs w:val="18"/>
              </w:rPr>
              <w:t>5.基础拆除、运输</w:t>
            </w:r>
          </w:p>
        </w:tc>
      </w:tr>
      <w:tr w:rsidR="00756208">
        <w:trPr>
          <w:trHeight w:val="1268"/>
          <w:jc w:val="center"/>
        </w:trPr>
        <w:tc>
          <w:tcPr>
            <w:tcW w:w="1174" w:type="dxa"/>
            <w:tcBorders>
              <w:top w:val="single" w:sz="2" w:space="0" w:color="000000"/>
              <w:left w:val="single" w:sz="6" w:space="0" w:color="000000"/>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Z011703003</w:t>
            </w:r>
          </w:p>
        </w:tc>
        <w:tc>
          <w:tcPr>
            <w:tcW w:w="1533" w:type="dxa"/>
            <w:tcBorders>
              <w:top w:val="single" w:sz="2" w:space="0" w:color="000000"/>
              <w:left w:val="nil"/>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施工电梯固定基础费用</w:t>
            </w:r>
          </w:p>
        </w:tc>
        <w:tc>
          <w:tcPr>
            <w:tcW w:w="1747" w:type="dxa"/>
            <w:tcBorders>
              <w:top w:val="single" w:sz="2" w:space="0" w:color="000000"/>
              <w:left w:val="nil"/>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1.施工电梯规格、型号</w:t>
            </w:r>
          </w:p>
          <w:p w:rsidR="00756208" w:rsidRDefault="00784A21">
            <w:pPr>
              <w:widowControl/>
              <w:rPr>
                <w:rFonts w:ascii="宋体" w:hAnsi="宋体"/>
                <w:kern w:val="0"/>
                <w:sz w:val="18"/>
                <w:szCs w:val="18"/>
              </w:rPr>
            </w:pPr>
            <w:r>
              <w:rPr>
                <w:rFonts w:ascii="宋体" w:hAnsi="宋体" w:hint="eastAsia"/>
                <w:kern w:val="0"/>
                <w:sz w:val="18"/>
                <w:szCs w:val="18"/>
              </w:rPr>
              <w:t>2.基础类型</w:t>
            </w:r>
          </w:p>
        </w:tc>
        <w:tc>
          <w:tcPr>
            <w:tcW w:w="709" w:type="dxa"/>
            <w:vMerge/>
            <w:tcBorders>
              <w:top w:val="nil"/>
              <w:left w:val="nil"/>
              <w:bottom w:val="single" w:sz="2" w:space="0" w:color="000000"/>
              <w:right w:val="single" w:sz="2" w:space="0" w:color="000000"/>
            </w:tcBorders>
            <w:vAlign w:val="center"/>
          </w:tcPr>
          <w:p w:rsidR="00756208" w:rsidRDefault="00756208">
            <w:pPr>
              <w:widowControl/>
              <w:jc w:val="left"/>
              <w:rPr>
                <w:rFonts w:ascii="宋体" w:hAnsi="宋体"/>
                <w:kern w:val="0"/>
                <w:sz w:val="18"/>
                <w:szCs w:val="18"/>
              </w:rPr>
            </w:pPr>
          </w:p>
        </w:tc>
        <w:tc>
          <w:tcPr>
            <w:tcW w:w="1842" w:type="dxa"/>
            <w:vMerge/>
            <w:tcBorders>
              <w:top w:val="nil"/>
              <w:left w:val="nil"/>
              <w:bottom w:val="single" w:sz="2" w:space="0" w:color="000000"/>
              <w:right w:val="single" w:sz="2" w:space="0" w:color="000000"/>
            </w:tcBorders>
            <w:vAlign w:val="center"/>
          </w:tcPr>
          <w:p w:rsidR="00756208" w:rsidRDefault="00756208">
            <w:pPr>
              <w:widowControl/>
              <w:jc w:val="left"/>
              <w:rPr>
                <w:rFonts w:ascii="宋体" w:hAnsi="宋体"/>
                <w:kern w:val="0"/>
                <w:sz w:val="18"/>
                <w:szCs w:val="18"/>
              </w:rPr>
            </w:pPr>
          </w:p>
        </w:tc>
        <w:tc>
          <w:tcPr>
            <w:tcW w:w="2354" w:type="dxa"/>
            <w:tcBorders>
              <w:top w:val="single" w:sz="2" w:space="0" w:color="000000"/>
              <w:left w:val="nil"/>
              <w:bottom w:val="single" w:sz="2" w:space="0" w:color="000000"/>
              <w:right w:val="single" w:sz="6" w:space="0" w:color="000000"/>
            </w:tcBorders>
            <w:vAlign w:val="center"/>
          </w:tcPr>
          <w:p w:rsidR="00756208" w:rsidRDefault="00784A21">
            <w:pPr>
              <w:widowControl/>
              <w:rPr>
                <w:rFonts w:ascii="宋体" w:hAnsi="宋体"/>
                <w:color w:val="000000"/>
                <w:kern w:val="0"/>
                <w:sz w:val="18"/>
                <w:szCs w:val="18"/>
              </w:rPr>
            </w:pPr>
            <w:r>
              <w:rPr>
                <w:rFonts w:ascii="宋体" w:hAnsi="宋体" w:hint="eastAsia"/>
                <w:kern w:val="0"/>
                <w:sz w:val="18"/>
                <w:szCs w:val="18"/>
              </w:rPr>
              <w:t>1</w:t>
            </w:r>
            <w:r>
              <w:rPr>
                <w:rFonts w:ascii="宋体" w:hAnsi="宋体" w:hint="eastAsia"/>
                <w:color w:val="000000"/>
                <w:kern w:val="0"/>
                <w:sz w:val="18"/>
                <w:szCs w:val="18"/>
              </w:rPr>
              <w:t>.基础浇捣</w:t>
            </w:r>
          </w:p>
          <w:p w:rsidR="00756208" w:rsidRDefault="00784A21">
            <w:pPr>
              <w:widowControl/>
              <w:rPr>
                <w:rFonts w:ascii="宋体" w:hAnsi="宋体"/>
                <w:color w:val="000000"/>
                <w:kern w:val="0"/>
                <w:sz w:val="18"/>
                <w:szCs w:val="18"/>
              </w:rPr>
            </w:pPr>
            <w:r>
              <w:rPr>
                <w:rFonts w:ascii="宋体" w:hAnsi="宋体" w:hint="eastAsia"/>
                <w:color w:val="000000"/>
                <w:kern w:val="0"/>
                <w:sz w:val="18"/>
                <w:szCs w:val="18"/>
              </w:rPr>
              <w:t>2.预埋件制作、埋设</w:t>
            </w:r>
          </w:p>
          <w:p w:rsidR="00756208" w:rsidRDefault="00784A21">
            <w:pPr>
              <w:widowControl/>
              <w:rPr>
                <w:rFonts w:ascii="宋体" w:hAnsi="宋体"/>
                <w:kern w:val="0"/>
                <w:sz w:val="18"/>
                <w:szCs w:val="18"/>
              </w:rPr>
            </w:pPr>
            <w:r>
              <w:rPr>
                <w:rFonts w:ascii="宋体" w:hAnsi="宋体" w:hint="eastAsia"/>
                <w:color w:val="000000"/>
                <w:kern w:val="0"/>
                <w:sz w:val="18"/>
                <w:szCs w:val="18"/>
              </w:rPr>
              <w:t>3.基础拆除、运输</w:t>
            </w:r>
          </w:p>
        </w:tc>
      </w:tr>
      <w:tr w:rsidR="00756208">
        <w:trPr>
          <w:trHeight w:val="526"/>
          <w:jc w:val="center"/>
        </w:trPr>
        <w:tc>
          <w:tcPr>
            <w:tcW w:w="9359" w:type="dxa"/>
            <w:gridSpan w:val="6"/>
            <w:tcBorders>
              <w:top w:val="single" w:sz="2" w:space="0" w:color="000000"/>
              <w:left w:val="single" w:sz="6" w:space="0" w:color="000000"/>
              <w:bottom w:val="single" w:sz="6" w:space="0" w:color="000000"/>
              <w:right w:val="single" w:sz="6" w:space="0" w:color="000000"/>
            </w:tcBorders>
            <w:vAlign w:val="center"/>
          </w:tcPr>
          <w:p w:rsidR="00756208" w:rsidRDefault="00784A21">
            <w:pPr>
              <w:widowControl/>
              <w:ind w:firstLine="180"/>
              <w:rPr>
                <w:rFonts w:ascii="宋体" w:hAnsi="宋体"/>
                <w:kern w:val="0"/>
                <w:sz w:val="18"/>
                <w:szCs w:val="18"/>
              </w:rPr>
            </w:pPr>
            <w:r>
              <w:rPr>
                <w:rFonts w:ascii="宋体" w:hAnsi="宋体" w:hint="eastAsia"/>
                <w:kern w:val="0"/>
                <w:sz w:val="18"/>
                <w:szCs w:val="18"/>
              </w:rPr>
              <w:t>注：相应专项设计方案不具备时，可按暂估量计算。</w:t>
            </w:r>
          </w:p>
        </w:tc>
      </w:tr>
    </w:tbl>
    <w:p w:rsidR="00756208" w:rsidRDefault="00756208">
      <w:pPr>
        <w:spacing w:line="360" w:lineRule="auto"/>
        <w:ind w:firstLineChars="200" w:firstLine="420"/>
        <w:rPr>
          <w:rFonts w:ascii="宋体" w:hAnsi="宋体"/>
          <w:kern w:val="0"/>
          <w:szCs w:val="21"/>
        </w:rPr>
      </w:pPr>
    </w:p>
    <w:p w:rsidR="00756208" w:rsidRDefault="00784A21">
      <w:pPr>
        <w:rPr>
          <w:rFonts w:ascii="宋体" w:hAnsi="宋体"/>
          <w:b/>
          <w:bCs/>
          <w:kern w:val="0"/>
          <w:szCs w:val="21"/>
        </w:rPr>
      </w:pPr>
      <w:r>
        <w:rPr>
          <w:rFonts w:ascii="宋体" w:hAnsi="宋体" w:hint="eastAsia"/>
          <w:b/>
          <w:bCs/>
          <w:kern w:val="0"/>
          <w:szCs w:val="21"/>
        </w:rPr>
        <w:t>4、建筑安装工程计价方法有哪两种？并对这两种计价方法进行详细说明。工程量清单综合单价包括哪些费用？ （10分）</w:t>
      </w:r>
    </w:p>
    <w:p w:rsidR="00756208" w:rsidRDefault="00784A21">
      <w:pPr>
        <w:spacing w:line="360" w:lineRule="auto"/>
        <w:rPr>
          <w:rFonts w:ascii="宋体" w:hAnsi="宋体"/>
          <w:kern w:val="0"/>
          <w:szCs w:val="21"/>
        </w:rPr>
      </w:pPr>
      <w:r w:rsidRPr="00784A21">
        <w:rPr>
          <w:rFonts w:ascii="宋体" w:hAnsi="宋体" w:hint="eastAsia"/>
          <w:color w:val="FF0000"/>
          <w:kern w:val="0"/>
          <w:szCs w:val="21"/>
        </w:rPr>
        <w:t>答</w:t>
      </w:r>
      <w:r>
        <w:rPr>
          <w:rFonts w:ascii="宋体" w:hAnsi="宋体" w:hint="eastAsia"/>
          <w:kern w:val="0"/>
          <w:szCs w:val="21"/>
        </w:rPr>
        <w:t>：建筑安装工程同意按照综合单价法进行计价，包括国标工程量清单计价(简称“国标清单计价”)和定额项目清单计价（简称“定额清单计价”）两种。国标工程量清单计价(简称“国标清单计价”)：是指按照国家建设行政主管部颁布的建设工程工程量计算规范规定的工程量计算规则，由招标人提供工程量清单和有关技术说明，投标人根据自身实力，按企业定额、资源市场单价以及市场供求及竞争状况进行的计价模式。目前，在招投标阶段进行工程交易时都采用此种计价方式编制招标控制价及投标报价。（目前运用）</w:t>
      </w:r>
    </w:p>
    <w:p w:rsidR="00756208" w:rsidRDefault="00784A21">
      <w:pPr>
        <w:spacing w:line="360" w:lineRule="auto"/>
        <w:ind w:firstLineChars="200" w:firstLine="420"/>
        <w:rPr>
          <w:rFonts w:ascii="宋体" w:hAnsi="宋体"/>
          <w:kern w:val="0"/>
          <w:szCs w:val="21"/>
        </w:rPr>
      </w:pPr>
      <w:r>
        <w:rPr>
          <w:rFonts w:ascii="宋体" w:hAnsi="宋体" w:hint="eastAsia"/>
          <w:kern w:val="0"/>
          <w:szCs w:val="21"/>
        </w:rPr>
        <w:t>定额项目清单计价（简称“定额清单计价”）：是采用国家、部门或地区统一规定的定额和取费标准进行工程计价的模式。先根据预算定额中的工程量计算规则计算工程量，再根据定额基准价格计算出对应工程所需的工料机费用、管理费用、利润、规费和税金等，汇总得到工程总造价。</w:t>
      </w:r>
    </w:p>
    <w:p w:rsidR="00756208" w:rsidRDefault="00784A21">
      <w:pPr>
        <w:spacing w:line="360" w:lineRule="auto"/>
        <w:ind w:firstLineChars="200" w:firstLine="422"/>
        <w:rPr>
          <w:rFonts w:ascii="宋体" w:hAnsi="宋体"/>
          <w:kern w:val="0"/>
          <w:szCs w:val="21"/>
        </w:rPr>
      </w:pPr>
      <w:r>
        <w:rPr>
          <w:rFonts w:ascii="宋体" w:hAnsi="宋体" w:hint="eastAsia"/>
          <w:b/>
          <w:bCs/>
          <w:kern w:val="0"/>
          <w:szCs w:val="21"/>
        </w:rPr>
        <w:t>综合单价法</w:t>
      </w:r>
      <w:r>
        <w:rPr>
          <w:rFonts w:ascii="宋体" w:hAnsi="宋体" w:hint="eastAsia"/>
          <w:kern w:val="0"/>
          <w:szCs w:val="21"/>
        </w:rPr>
        <w:t>是指分部分项项目及施工技术措施费项目的单价采用除规费、税金外的费用单价的一种计价方法。综合单价包括完成工程量清单中一个规定计量单位项目所需的人工费、材料费、机械使用费、企业管理费和利润，以及风险费用。（现在风险费用不计）</w:t>
      </w:r>
    </w:p>
    <w:p w:rsidR="00756208" w:rsidRDefault="00784A21">
      <w:pPr>
        <w:numPr>
          <w:ilvl w:val="0"/>
          <w:numId w:val="8"/>
        </w:numPr>
        <w:spacing w:line="360" w:lineRule="auto"/>
        <w:rPr>
          <w:rFonts w:ascii="宋体" w:hAnsi="宋体"/>
          <w:sz w:val="28"/>
          <w:szCs w:val="28"/>
        </w:rPr>
      </w:pPr>
      <w:r>
        <w:rPr>
          <w:rFonts w:ascii="宋体" w:hAnsi="宋体" w:hint="eastAsia"/>
          <w:sz w:val="28"/>
          <w:szCs w:val="28"/>
        </w:rPr>
        <w:t>定额套用题( 每小题5分，共30分）</w:t>
      </w:r>
    </w:p>
    <w:p w:rsidR="00756208" w:rsidRDefault="00784A21">
      <w:pPr>
        <w:spacing w:line="360" w:lineRule="auto"/>
        <w:ind w:firstLineChars="200" w:firstLine="420"/>
        <w:rPr>
          <w:rFonts w:ascii="宋体" w:hAnsi="宋体"/>
          <w:kern w:val="0"/>
          <w:szCs w:val="21"/>
        </w:rPr>
      </w:pPr>
      <w:r>
        <w:rPr>
          <w:rFonts w:ascii="宋体" w:hAnsi="宋体" w:hint="eastAsia"/>
          <w:kern w:val="0"/>
          <w:szCs w:val="21"/>
        </w:rPr>
        <w:lastRenderedPageBreak/>
        <w:t>1、人力开挖房屋综合基础土方，深3m,一、二类湿土，下有桩基，求该项目单价。</w:t>
      </w:r>
    </w:p>
    <w:p w:rsidR="00756208" w:rsidRDefault="00784A21">
      <w:pPr>
        <w:spacing w:line="360" w:lineRule="auto"/>
        <w:ind w:firstLineChars="200" w:firstLine="420"/>
        <w:rPr>
          <w:rFonts w:ascii="宋体" w:hAnsi="宋体"/>
          <w:kern w:val="0"/>
          <w:szCs w:val="21"/>
          <w:vertAlign w:val="superscript"/>
        </w:rPr>
      </w:pPr>
      <w:r>
        <w:rPr>
          <w:rFonts w:ascii="宋体" w:hAnsi="宋体" w:hint="eastAsia"/>
          <w:kern w:val="0"/>
          <w:szCs w:val="21"/>
        </w:rPr>
        <w:t xml:space="preserve">    1-1H  21.67*1.06*1.08=24.81元/m</w:t>
      </w:r>
      <w:r>
        <w:rPr>
          <w:rFonts w:ascii="宋体" w:hAnsi="宋体" w:hint="eastAsia"/>
          <w:kern w:val="0"/>
          <w:szCs w:val="21"/>
          <w:vertAlign w:val="superscript"/>
        </w:rPr>
        <w:t>3</w:t>
      </w:r>
    </w:p>
    <w:p w:rsidR="00756208" w:rsidRDefault="00784A21">
      <w:pPr>
        <w:numPr>
          <w:ilvl w:val="0"/>
          <w:numId w:val="9"/>
        </w:numPr>
        <w:spacing w:line="360" w:lineRule="auto"/>
        <w:ind w:firstLineChars="200" w:firstLine="420"/>
        <w:rPr>
          <w:rFonts w:ascii="宋体" w:hAnsi="宋体"/>
          <w:kern w:val="0"/>
          <w:szCs w:val="21"/>
        </w:rPr>
      </w:pPr>
      <w:r>
        <w:rPr>
          <w:rFonts w:ascii="宋体" w:hAnsi="宋体" w:hint="eastAsia"/>
          <w:kern w:val="0"/>
          <w:szCs w:val="21"/>
        </w:rPr>
        <w:t>求M10混合砂浆砌筑烧结普通砖圆弧形1砖墙的单价。</w:t>
      </w:r>
    </w:p>
    <w:p w:rsidR="00756208" w:rsidRDefault="00784A21">
      <w:pPr>
        <w:spacing w:line="360" w:lineRule="auto"/>
        <w:ind w:leftChars="200" w:left="1470" w:hangingChars="500" w:hanging="1050"/>
        <w:rPr>
          <w:rFonts w:ascii="宋体" w:hAnsi="宋体"/>
          <w:kern w:val="0"/>
          <w:szCs w:val="21"/>
        </w:rPr>
      </w:pPr>
      <w:r>
        <w:rPr>
          <w:rFonts w:ascii="宋体" w:hAnsi="宋体" w:hint="eastAsia"/>
          <w:kern w:val="0"/>
          <w:szCs w:val="21"/>
        </w:rPr>
        <w:t xml:space="preserve">    3-45H  292.7+（184.56-181.75）*0.236+56.33*（1.1-1）</w:t>
      </w:r>
    </w:p>
    <w:p w:rsidR="00756208" w:rsidRDefault="00784A21">
      <w:pPr>
        <w:spacing w:line="360" w:lineRule="auto"/>
        <w:ind w:leftChars="700" w:left="1470"/>
        <w:rPr>
          <w:rFonts w:ascii="宋体" w:hAnsi="宋体"/>
          <w:kern w:val="0"/>
          <w:szCs w:val="21"/>
          <w:vertAlign w:val="superscript"/>
        </w:rPr>
      </w:pPr>
      <w:r>
        <w:rPr>
          <w:rFonts w:ascii="宋体" w:hAnsi="宋体" w:hint="eastAsia"/>
          <w:kern w:val="0"/>
          <w:szCs w:val="21"/>
        </w:rPr>
        <w:t>+（0.529*360+0.236*184.56）*(1.03-1)=306.01元/m</w:t>
      </w:r>
      <w:r>
        <w:rPr>
          <w:rFonts w:ascii="宋体" w:hAnsi="宋体" w:hint="eastAsia"/>
          <w:kern w:val="0"/>
          <w:szCs w:val="21"/>
          <w:vertAlign w:val="superscript"/>
        </w:rPr>
        <w:t>3</w:t>
      </w:r>
    </w:p>
    <w:p w:rsidR="00756208" w:rsidRDefault="00784A21">
      <w:pPr>
        <w:numPr>
          <w:ilvl w:val="0"/>
          <w:numId w:val="9"/>
        </w:numPr>
        <w:spacing w:line="360" w:lineRule="auto"/>
        <w:ind w:firstLineChars="200" w:firstLine="420"/>
        <w:rPr>
          <w:rFonts w:ascii="宋体" w:hAnsi="宋体"/>
          <w:kern w:val="0"/>
          <w:szCs w:val="21"/>
        </w:rPr>
      </w:pPr>
      <w:r>
        <w:rPr>
          <w:rFonts w:ascii="宋体" w:hAnsi="宋体" w:hint="eastAsia"/>
          <w:kern w:val="0"/>
          <w:szCs w:val="21"/>
        </w:rPr>
        <w:t>求C20商品混凝土非泵送板的单价。</w:t>
      </w:r>
    </w:p>
    <w:p w:rsidR="00756208" w:rsidRDefault="00784A21" w:rsidP="00784A21">
      <w:pPr>
        <w:spacing w:line="360" w:lineRule="auto"/>
        <w:ind w:leftChars="200" w:left="420" w:firstLineChars="100" w:firstLine="210"/>
        <w:rPr>
          <w:rFonts w:ascii="宋体" w:hAnsi="宋体"/>
          <w:kern w:val="0"/>
          <w:szCs w:val="21"/>
          <w:vertAlign w:val="superscript"/>
        </w:rPr>
      </w:pPr>
      <w:r>
        <w:rPr>
          <w:rFonts w:ascii="宋体" w:hAnsi="宋体" w:hint="eastAsia"/>
          <w:kern w:val="0"/>
          <w:szCs w:val="21"/>
        </w:rPr>
        <w:t xml:space="preserve"> 4-86H  342.4+20.425*（1.3-1）+（285-299）*1.015=334.32元/m</w:t>
      </w:r>
      <w:r>
        <w:rPr>
          <w:rFonts w:ascii="宋体" w:hAnsi="宋体" w:hint="eastAsia"/>
          <w:kern w:val="0"/>
          <w:szCs w:val="21"/>
          <w:vertAlign w:val="superscript"/>
        </w:rPr>
        <w:t>3</w:t>
      </w:r>
    </w:p>
    <w:p w:rsidR="00756208" w:rsidRDefault="00784A21">
      <w:pPr>
        <w:numPr>
          <w:ilvl w:val="0"/>
          <w:numId w:val="9"/>
        </w:numPr>
        <w:spacing w:line="360" w:lineRule="auto"/>
        <w:ind w:firstLineChars="200" w:firstLine="420"/>
        <w:rPr>
          <w:rFonts w:ascii="宋体" w:hAnsi="宋体"/>
          <w:kern w:val="0"/>
          <w:szCs w:val="21"/>
        </w:rPr>
      </w:pPr>
      <w:r>
        <w:rPr>
          <w:rFonts w:ascii="宋体" w:hAnsi="宋体" w:hint="eastAsia"/>
          <w:kern w:val="0"/>
          <w:szCs w:val="21"/>
        </w:rPr>
        <w:t>求1:2干硬性水泥砂浆铺贴600mm*600mm地砖（密缝）的定额基价。</w:t>
      </w:r>
    </w:p>
    <w:p w:rsidR="00756208" w:rsidRDefault="00784A21" w:rsidP="00784A21">
      <w:pPr>
        <w:spacing w:line="360" w:lineRule="auto"/>
        <w:ind w:leftChars="200" w:left="420"/>
        <w:rPr>
          <w:rFonts w:ascii="宋体" w:hAnsi="宋体"/>
          <w:kern w:val="0"/>
          <w:szCs w:val="21"/>
          <w:vertAlign w:val="superscript"/>
        </w:rPr>
      </w:pPr>
      <w:r>
        <w:rPr>
          <w:rFonts w:ascii="宋体" w:hAnsi="宋体" w:hint="eastAsia"/>
          <w:kern w:val="0"/>
          <w:szCs w:val="21"/>
        </w:rPr>
        <w:t xml:space="preserve">   10-31H  96.86+（232.07-195.13）*0.0204-0.2847*50*0.15=95.47元/m</w:t>
      </w:r>
      <w:r>
        <w:rPr>
          <w:rFonts w:ascii="宋体" w:hAnsi="宋体" w:hint="eastAsia"/>
          <w:kern w:val="0"/>
          <w:szCs w:val="21"/>
          <w:vertAlign w:val="superscript"/>
        </w:rPr>
        <w:t>2</w:t>
      </w:r>
    </w:p>
    <w:p w:rsidR="00756208" w:rsidRDefault="00784A21">
      <w:pPr>
        <w:numPr>
          <w:ilvl w:val="0"/>
          <w:numId w:val="9"/>
        </w:numPr>
        <w:spacing w:line="360" w:lineRule="auto"/>
        <w:ind w:firstLineChars="200" w:firstLine="420"/>
        <w:rPr>
          <w:rFonts w:ascii="宋体" w:hAnsi="宋体"/>
          <w:kern w:val="0"/>
          <w:szCs w:val="21"/>
        </w:rPr>
      </w:pPr>
      <w:r>
        <w:rPr>
          <w:rFonts w:ascii="宋体" w:hAnsi="宋体" w:hint="eastAsia"/>
          <w:kern w:val="0"/>
          <w:szCs w:val="21"/>
        </w:rPr>
        <w:t>某工程有亮镶板门，采用硬木制作，求基价。</w:t>
      </w:r>
    </w:p>
    <w:p w:rsidR="00756208" w:rsidRDefault="00784A21">
      <w:pPr>
        <w:spacing w:line="360" w:lineRule="auto"/>
        <w:ind w:leftChars="300" w:left="1470" w:hangingChars="400" w:hanging="840"/>
        <w:rPr>
          <w:rFonts w:ascii="宋体" w:hAnsi="宋体"/>
          <w:kern w:val="0"/>
          <w:szCs w:val="21"/>
          <w:vertAlign w:val="superscript"/>
        </w:rPr>
      </w:pPr>
      <w:r>
        <w:rPr>
          <w:rFonts w:ascii="宋体" w:hAnsi="宋体" w:hint="eastAsia"/>
          <w:kern w:val="0"/>
          <w:szCs w:val="21"/>
        </w:rPr>
        <w:t xml:space="preserve"> 13-1H  117.39+（3600-1450）*（0.01908+0.01632+0.01016+0.00461）+（31.435+1.0625）*0.35=236.63元/m</w:t>
      </w:r>
      <w:r>
        <w:rPr>
          <w:rFonts w:ascii="宋体" w:hAnsi="宋体" w:hint="eastAsia"/>
          <w:kern w:val="0"/>
          <w:szCs w:val="21"/>
          <w:vertAlign w:val="superscript"/>
        </w:rPr>
        <w:t>3</w:t>
      </w:r>
    </w:p>
    <w:p w:rsidR="00756208" w:rsidRDefault="00784A21">
      <w:pPr>
        <w:numPr>
          <w:ilvl w:val="0"/>
          <w:numId w:val="9"/>
        </w:numPr>
        <w:spacing w:line="360" w:lineRule="auto"/>
        <w:ind w:firstLineChars="200" w:firstLine="420"/>
        <w:rPr>
          <w:rFonts w:ascii="宋体" w:hAnsi="宋体"/>
          <w:kern w:val="0"/>
          <w:szCs w:val="21"/>
        </w:rPr>
      </w:pPr>
      <w:r>
        <w:rPr>
          <w:rFonts w:ascii="宋体" w:hAnsi="宋体" w:hint="eastAsia"/>
          <w:kern w:val="0"/>
          <w:szCs w:val="21"/>
        </w:rPr>
        <w:t>某住宅檐高25米，层高3米，垂直运输机械采用卷扬机带塔，试求垂直运输单价。</w:t>
      </w:r>
    </w:p>
    <w:p w:rsidR="00756208" w:rsidRDefault="00784A21" w:rsidP="00784A21">
      <w:pPr>
        <w:spacing w:line="360" w:lineRule="auto"/>
        <w:ind w:leftChars="200" w:left="420"/>
        <w:rPr>
          <w:rFonts w:ascii="宋体" w:hAnsi="宋体"/>
          <w:kern w:val="0"/>
          <w:szCs w:val="21"/>
          <w:vertAlign w:val="superscript"/>
        </w:rPr>
      </w:pPr>
      <w:r>
        <w:rPr>
          <w:rFonts w:ascii="宋体" w:hAnsi="宋体" w:hint="eastAsia"/>
          <w:kern w:val="0"/>
          <w:szCs w:val="21"/>
        </w:rPr>
        <w:t xml:space="preserve">   17-5H  18.55+（92.36*0.0367*1.5-0.0367*355.48）=11.34元/m</w:t>
      </w:r>
      <w:r>
        <w:rPr>
          <w:rFonts w:ascii="宋体" w:hAnsi="宋体" w:hint="eastAsia"/>
          <w:kern w:val="0"/>
          <w:szCs w:val="21"/>
          <w:vertAlign w:val="superscript"/>
        </w:rPr>
        <w:t>2</w:t>
      </w:r>
    </w:p>
    <w:p w:rsidR="00756208" w:rsidRDefault="00784A21">
      <w:pPr>
        <w:numPr>
          <w:ilvl w:val="0"/>
          <w:numId w:val="8"/>
        </w:numPr>
        <w:spacing w:line="360" w:lineRule="auto"/>
        <w:rPr>
          <w:rFonts w:ascii="宋体" w:hAnsi="宋体"/>
          <w:kern w:val="0"/>
          <w:szCs w:val="21"/>
        </w:rPr>
      </w:pPr>
      <w:r>
        <w:rPr>
          <w:rFonts w:ascii="宋体" w:hAnsi="宋体" w:hint="eastAsia"/>
          <w:kern w:val="0"/>
          <w:szCs w:val="21"/>
        </w:rPr>
        <w:t>计算题（20分）</w:t>
      </w:r>
    </w:p>
    <w:p w:rsidR="00756208" w:rsidRDefault="00784A21">
      <w:pPr>
        <w:spacing w:line="360" w:lineRule="auto"/>
        <w:rPr>
          <w:rFonts w:ascii="宋体" w:hAnsi="宋体"/>
          <w:kern w:val="0"/>
          <w:szCs w:val="21"/>
        </w:rPr>
      </w:pPr>
      <w:r>
        <w:rPr>
          <w:rFonts w:ascii="宋体" w:hAnsi="宋体" w:hint="eastAsia"/>
          <w:kern w:val="0"/>
          <w:szCs w:val="21"/>
        </w:rPr>
        <w:t xml:space="preserve"> 1、某长方形活动室净长45m，净宽18m，层高9.0m，试计算其满堂脚手架工程量，并套用定额。（5分） </w:t>
      </w:r>
    </w:p>
    <w:p w:rsidR="00756208" w:rsidRDefault="00784A21">
      <w:pPr>
        <w:spacing w:line="360" w:lineRule="auto"/>
        <w:rPr>
          <w:rFonts w:ascii="宋体" w:hAnsi="宋体"/>
          <w:kern w:val="0"/>
          <w:szCs w:val="21"/>
        </w:rPr>
      </w:pPr>
      <w:r>
        <w:rPr>
          <w:rFonts w:ascii="宋体" w:hAnsi="宋体" w:hint="eastAsia"/>
          <w:kern w:val="0"/>
          <w:szCs w:val="21"/>
        </w:rPr>
        <w:t>解：活动室层高已超过5．2m，应计算满堂脚手架增加层：</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增加层数=(9.0—5．2)／1．2=3．17，取4层（1分）</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    满堂脚手架工程量为：S = 45×18=810m2（2分）</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（1）基本层   16-40   6.03元/ m2（1分）</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（2）增加层   16-41   1.24*4=4.96元/ m2（1分）</w:t>
      </w:r>
    </w:p>
    <w:p w:rsidR="00756208" w:rsidRDefault="00756208" w:rsidP="00784A21">
      <w:pPr>
        <w:spacing w:line="360" w:lineRule="auto"/>
        <w:ind w:leftChars="200" w:left="420"/>
        <w:rPr>
          <w:rFonts w:ascii="宋体" w:hAnsi="宋体"/>
          <w:kern w:val="0"/>
          <w:szCs w:val="21"/>
        </w:rPr>
      </w:pPr>
    </w:p>
    <w:p w:rsidR="00756208" w:rsidRDefault="00784A21">
      <w:pPr>
        <w:spacing w:line="360" w:lineRule="auto"/>
        <w:rPr>
          <w:rFonts w:ascii="宋体" w:hAnsi="宋体"/>
          <w:kern w:val="0"/>
          <w:szCs w:val="21"/>
        </w:rPr>
      </w:pPr>
      <w:r>
        <w:rPr>
          <w:rFonts w:ascii="宋体" w:hAnsi="宋体" w:hint="eastAsia"/>
          <w:kern w:val="0"/>
          <w:szCs w:val="21"/>
        </w:rPr>
        <w:t xml:space="preserve">2、某教学楼工程，桩基础为打C40钢筋砼预制方桩200根，桩的设计断面为500×500毫米，桩全长30米，分二节制作，每节长15米，用电焊接桩。设计要求将桩送入自然地面以下1.5米。打桩机械采用7吨柴油打桩机。试求制桩、打桩、送桩工程量并套用定额，并计取大型机械安拆费、场外运输费。（15分） </w:t>
      </w:r>
    </w:p>
    <w:p w:rsidR="00756208" w:rsidRDefault="00784A21">
      <w:pPr>
        <w:spacing w:line="360" w:lineRule="auto"/>
        <w:rPr>
          <w:rFonts w:ascii="宋体" w:hAnsi="宋体"/>
          <w:kern w:val="0"/>
          <w:szCs w:val="21"/>
        </w:rPr>
      </w:pPr>
      <w:r>
        <w:rPr>
          <w:rFonts w:ascii="宋体" w:hAnsi="宋体" w:hint="eastAsia"/>
          <w:kern w:val="0"/>
          <w:szCs w:val="21"/>
        </w:rPr>
        <w:t>解：a、桩制作工程量：</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V制作 = 0.5×0.5×30×200×（1+0.015）=1522.5  (ｍ3)，  </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      定额： 4-263    395.4元/M3 </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lastRenderedPageBreak/>
        <w:t xml:space="preserve">b、打桩工程量 ：      </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V打桩 =0.5×0.5×30×200=1500(ｍ3)    </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定额： 2-3  106.5元/M3 </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c、送桩工程量:</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V 送桩 = 0.5×0.5×（1.5+0.5）×200=100 (ｍ3) </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 定额：2-7  90.2元/M3 </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d、大型机械安拆费：查查阅定额附录（二），该项费用为5522.95元。 </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场外运输费：查阅定额附录（二）7吨锤重柴打桩机的场外输费用为 9857.71元。 </w:t>
      </w:r>
    </w:p>
    <w:p w:rsidR="00756208" w:rsidRDefault="00756208">
      <w:pPr>
        <w:tabs>
          <w:tab w:val="left" w:pos="3360"/>
        </w:tabs>
        <w:spacing w:line="360" w:lineRule="auto"/>
        <w:rPr>
          <w:rFonts w:ascii="宋体" w:hAnsi="宋体" w:cs="宋体"/>
          <w:kern w:val="0"/>
          <w:sz w:val="24"/>
          <w:szCs w:val="24"/>
        </w:rPr>
      </w:pPr>
    </w:p>
    <w:sectPr w:rsidR="00756208" w:rsidSect="005A2B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E45" w:rsidRDefault="00B64E45" w:rsidP="002E05E1">
      <w:r>
        <w:separator/>
      </w:r>
    </w:p>
  </w:endnote>
  <w:endnote w:type="continuationSeparator" w:id="1">
    <w:p w:rsidR="00B64E45" w:rsidRDefault="00B64E45" w:rsidP="002E05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E45" w:rsidRDefault="00B64E45" w:rsidP="002E05E1">
      <w:r>
        <w:separator/>
      </w:r>
    </w:p>
  </w:footnote>
  <w:footnote w:type="continuationSeparator" w:id="1">
    <w:p w:rsidR="00B64E45" w:rsidRDefault="00B64E45" w:rsidP="002E05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359039"/>
    <w:multiLevelType w:val="singleLevel"/>
    <w:tmpl w:val="86359039"/>
    <w:lvl w:ilvl="0">
      <w:start w:val="1"/>
      <w:numFmt w:val="decimal"/>
      <w:suff w:val="nothing"/>
      <w:lvlText w:val="%1）"/>
      <w:lvlJc w:val="left"/>
    </w:lvl>
  </w:abstractNum>
  <w:abstractNum w:abstractNumId="1">
    <w:nsid w:val="B650429B"/>
    <w:multiLevelType w:val="singleLevel"/>
    <w:tmpl w:val="B650429B"/>
    <w:lvl w:ilvl="0">
      <w:start w:val="1"/>
      <w:numFmt w:val="decimal"/>
      <w:suff w:val="nothing"/>
      <w:lvlText w:val="%1）"/>
      <w:lvlJc w:val="left"/>
    </w:lvl>
  </w:abstractNum>
  <w:abstractNum w:abstractNumId="2">
    <w:nsid w:val="C11CCB7F"/>
    <w:multiLevelType w:val="singleLevel"/>
    <w:tmpl w:val="C11CCB7F"/>
    <w:lvl w:ilvl="0">
      <w:start w:val="2"/>
      <w:numFmt w:val="upperLetter"/>
      <w:suff w:val="space"/>
      <w:lvlText w:val="%1."/>
      <w:lvlJc w:val="left"/>
    </w:lvl>
  </w:abstractNum>
  <w:abstractNum w:abstractNumId="3">
    <w:nsid w:val="DFF8ED84"/>
    <w:multiLevelType w:val="singleLevel"/>
    <w:tmpl w:val="DFF8ED84"/>
    <w:lvl w:ilvl="0">
      <w:start w:val="1"/>
      <w:numFmt w:val="upperLetter"/>
      <w:suff w:val="space"/>
      <w:lvlText w:val="%1."/>
      <w:lvlJc w:val="left"/>
    </w:lvl>
  </w:abstractNum>
  <w:abstractNum w:abstractNumId="4">
    <w:nsid w:val="F97C48FC"/>
    <w:multiLevelType w:val="singleLevel"/>
    <w:tmpl w:val="F97C48FC"/>
    <w:lvl w:ilvl="0">
      <w:start w:val="1"/>
      <w:numFmt w:val="decimal"/>
      <w:suff w:val="nothing"/>
      <w:lvlText w:val="%1）"/>
      <w:lvlJc w:val="left"/>
    </w:lvl>
  </w:abstractNum>
  <w:abstractNum w:abstractNumId="5">
    <w:nsid w:val="11A9D5AE"/>
    <w:multiLevelType w:val="singleLevel"/>
    <w:tmpl w:val="11A9D5AE"/>
    <w:lvl w:ilvl="0">
      <w:start w:val="1"/>
      <w:numFmt w:val="decimal"/>
      <w:suff w:val="space"/>
      <w:lvlText w:val="%1)"/>
      <w:lvlJc w:val="left"/>
    </w:lvl>
  </w:abstractNum>
  <w:abstractNum w:abstractNumId="6">
    <w:nsid w:val="4251B9F5"/>
    <w:multiLevelType w:val="singleLevel"/>
    <w:tmpl w:val="4251B9F5"/>
    <w:lvl w:ilvl="0">
      <w:start w:val="2"/>
      <w:numFmt w:val="decimal"/>
      <w:suff w:val="nothing"/>
      <w:lvlText w:val="%1、"/>
      <w:lvlJc w:val="left"/>
    </w:lvl>
  </w:abstractNum>
  <w:abstractNum w:abstractNumId="7">
    <w:nsid w:val="52C3EB62"/>
    <w:multiLevelType w:val="singleLevel"/>
    <w:tmpl w:val="52C3EB62"/>
    <w:lvl w:ilvl="0">
      <w:start w:val="2"/>
      <w:numFmt w:val="chineseCounting"/>
      <w:suff w:val="nothing"/>
      <w:lvlText w:val="%1、"/>
      <w:lvlJc w:val="left"/>
      <w:pPr>
        <w:ind w:left="140" w:firstLine="0"/>
      </w:pPr>
      <w:rPr>
        <w:rFonts w:hint="eastAsia"/>
      </w:rPr>
    </w:lvl>
  </w:abstractNum>
  <w:abstractNum w:abstractNumId="8">
    <w:nsid w:val="70BC6F9E"/>
    <w:multiLevelType w:val="singleLevel"/>
    <w:tmpl w:val="70BC6F9E"/>
    <w:lvl w:ilvl="0">
      <w:start w:val="1"/>
      <w:numFmt w:val="decimal"/>
      <w:suff w:val="space"/>
      <w:lvlText w:val="%1)"/>
      <w:lvlJc w:val="left"/>
    </w:lvl>
  </w:abstractNum>
  <w:num w:numId="1">
    <w:abstractNumId w:val="0"/>
  </w:num>
  <w:num w:numId="2">
    <w:abstractNumId w:val="3"/>
  </w:num>
  <w:num w:numId="3">
    <w:abstractNumId w:val="4"/>
  </w:num>
  <w:num w:numId="4">
    <w:abstractNumId w:val="2"/>
  </w:num>
  <w:num w:numId="5">
    <w:abstractNumId w:val="8"/>
  </w:num>
  <w:num w:numId="6">
    <w:abstractNumId w:val="5"/>
  </w:num>
  <w:num w:numId="7">
    <w:abstractNumId w:val="1"/>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1622"/>
    <w:rsid w:val="002E05E1"/>
    <w:rsid w:val="0039058F"/>
    <w:rsid w:val="003C2041"/>
    <w:rsid w:val="00586749"/>
    <w:rsid w:val="005A2B78"/>
    <w:rsid w:val="00756208"/>
    <w:rsid w:val="00784A21"/>
    <w:rsid w:val="0083288B"/>
    <w:rsid w:val="00840A12"/>
    <w:rsid w:val="008A15B9"/>
    <w:rsid w:val="00A91A8E"/>
    <w:rsid w:val="00B00583"/>
    <w:rsid w:val="00B64E45"/>
    <w:rsid w:val="00B82395"/>
    <w:rsid w:val="00CB3442"/>
    <w:rsid w:val="00D24A55"/>
    <w:rsid w:val="00D46BD8"/>
    <w:rsid w:val="00DE045D"/>
    <w:rsid w:val="00FC1622"/>
    <w:rsid w:val="0FF72BFD"/>
    <w:rsid w:val="12125C83"/>
    <w:rsid w:val="18283FD1"/>
    <w:rsid w:val="1B4105C0"/>
    <w:rsid w:val="2ED21C5E"/>
    <w:rsid w:val="33423FC6"/>
    <w:rsid w:val="3A0414B4"/>
    <w:rsid w:val="49371E18"/>
    <w:rsid w:val="544A5BC9"/>
    <w:rsid w:val="57F36183"/>
    <w:rsid w:val="5B802BAA"/>
    <w:rsid w:val="648B5EEB"/>
    <w:rsid w:val="6B800DB7"/>
    <w:rsid w:val="7FA56E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B78"/>
    <w:pPr>
      <w:widowControl w:val="0"/>
      <w:jc w:val="both"/>
    </w:pPr>
    <w:rPr>
      <w:rFonts w:ascii="Times New Roman" w:eastAsia="宋体" w:hAnsi="Times New Roman" w:cs="Times New Roman"/>
      <w:kern w:val="2"/>
      <w:sz w:val="21"/>
    </w:rPr>
  </w:style>
  <w:style w:type="paragraph" w:styleId="2">
    <w:name w:val="heading 2"/>
    <w:basedOn w:val="a"/>
    <w:next w:val="a"/>
    <w:qFormat/>
    <w:rsid w:val="005A2B78"/>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A2B78"/>
    <w:pPr>
      <w:tabs>
        <w:tab w:val="center" w:pos="4153"/>
        <w:tab w:val="right" w:pos="8306"/>
      </w:tabs>
      <w:snapToGrid w:val="0"/>
      <w:jc w:val="left"/>
    </w:pPr>
    <w:rPr>
      <w:sz w:val="18"/>
    </w:rPr>
  </w:style>
  <w:style w:type="paragraph" w:styleId="a4">
    <w:name w:val="header"/>
    <w:basedOn w:val="a"/>
    <w:qFormat/>
    <w:rsid w:val="005A2B7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rsid w:val="005A2B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5A2B7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 静南</dc:creator>
  <cp:lastModifiedBy>xhy</cp:lastModifiedBy>
  <cp:revision>12</cp:revision>
  <dcterms:created xsi:type="dcterms:W3CDTF">2020-04-06T02:01:00Z</dcterms:created>
  <dcterms:modified xsi:type="dcterms:W3CDTF">2022-04-08T02:10:00Z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2052-11.1.0.11035</vt:lpwstr>
  </property>
  <property fmtid="{D5CDD505-2E9C-101B-9397-08002B2CF9AE}" pid="3" name="ICV">
    <vt:lpwstr>45A22A258C6C46FE95DA7342CEF7DD77</vt:lpwstr>
  </property>
</Properties>
</file>